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5D" w:rsidRPr="00EC4871" w:rsidRDefault="00C52E5D" w:rsidP="00717A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C487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Инвестиционный паспорт </w:t>
      </w:r>
    </w:p>
    <w:p w:rsidR="00C52E5D" w:rsidRPr="00EC4871" w:rsidRDefault="00C52E5D" w:rsidP="00717A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C487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Тихвинского района </w:t>
      </w:r>
    </w:p>
    <w:p w:rsidR="00C52E5D" w:rsidRPr="00EC4871" w:rsidRDefault="00C52E5D" w:rsidP="00717A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C487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Ленинградской области</w:t>
      </w:r>
    </w:p>
    <w:p w:rsidR="00C52E5D" w:rsidRPr="00EC4871" w:rsidRDefault="003C60F3" w:rsidP="00717A5B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EC4871">
        <w:rPr>
          <w:rFonts w:ascii="Times New Roman" w:hAnsi="Times New Roman"/>
          <w:bCs/>
          <w:color w:val="000000"/>
          <w:lang w:eastAsia="ru-RU"/>
        </w:rPr>
        <w:t>(на 01.0</w:t>
      </w:r>
      <w:r w:rsidR="00974174" w:rsidRPr="00EC4871">
        <w:rPr>
          <w:rFonts w:ascii="Times New Roman" w:hAnsi="Times New Roman"/>
          <w:bCs/>
          <w:color w:val="000000"/>
          <w:lang w:eastAsia="ru-RU"/>
        </w:rPr>
        <w:t>1</w:t>
      </w:r>
      <w:r w:rsidR="00C95C65" w:rsidRPr="00EC4871">
        <w:rPr>
          <w:rFonts w:ascii="Times New Roman" w:hAnsi="Times New Roman"/>
          <w:bCs/>
          <w:color w:val="000000"/>
          <w:lang w:eastAsia="ru-RU"/>
        </w:rPr>
        <w:t>.20</w:t>
      </w:r>
      <w:r w:rsidR="00B30DE6" w:rsidRPr="00EC4871">
        <w:rPr>
          <w:rFonts w:ascii="Times New Roman" w:hAnsi="Times New Roman"/>
          <w:bCs/>
          <w:color w:val="000000"/>
          <w:lang w:val="en-US" w:eastAsia="ru-RU"/>
        </w:rPr>
        <w:t>2</w:t>
      </w:r>
      <w:r w:rsidR="00675A42" w:rsidRPr="00EC4871">
        <w:rPr>
          <w:rFonts w:ascii="Times New Roman" w:hAnsi="Times New Roman"/>
          <w:bCs/>
          <w:color w:val="000000"/>
          <w:lang w:eastAsia="ru-RU"/>
        </w:rPr>
        <w:t>4</w:t>
      </w:r>
      <w:r w:rsidR="00B42193" w:rsidRPr="00EC4871">
        <w:rPr>
          <w:rFonts w:ascii="Times New Roman" w:hAnsi="Times New Roman"/>
          <w:bCs/>
          <w:color w:val="000000"/>
          <w:lang w:eastAsia="ru-RU"/>
        </w:rPr>
        <w:t xml:space="preserve"> г.)</w:t>
      </w:r>
    </w:p>
    <w:p w:rsidR="00C52E5D" w:rsidRPr="00EC4871" w:rsidRDefault="00C52E5D" w:rsidP="00717A5B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C52E5D" w:rsidRPr="00EC4871" w:rsidRDefault="00B42193" w:rsidP="00717A5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48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Характеристика </w:t>
      </w:r>
      <w:r w:rsidR="00C52E5D" w:rsidRPr="00EC48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социально-экономического положения района</w:t>
      </w:r>
    </w:p>
    <w:p w:rsidR="00C52E5D" w:rsidRPr="00EC4871" w:rsidRDefault="00C52E5D" w:rsidP="00717A5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52E5D" w:rsidRPr="00EC4871" w:rsidRDefault="00C52E5D" w:rsidP="00717A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EC487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Месторасположение</w:t>
      </w:r>
    </w:p>
    <w:p w:rsidR="00C52E5D" w:rsidRPr="00EC4871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 xml:space="preserve">Тихвинский район расположен на северо-востоке Ленинградской области, в 200 км от Санкт-Петербурга. На западе он граничит с </w:t>
      </w:r>
      <w:proofErr w:type="spellStart"/>
      <w:r w:rsidRPr="00EC4871">
        <w:rPr>
          <w:rFonts w:ascii="Times New Roman" w:hAnsi="Times New Roman"/>
          <w:sz w:val="24"/>
          <w:szCs w:val="24"/>
        </w:rPr>
        <w:t>Волховским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4871">
        <w:rPr>
          <w:rFonts w:ascii="Times New Roman" w:hAnsi="Times New Roman"/>
          <w:sz w:val="24"/>
          <w:szCs w:val="24"/>
        </w:rPr>
        <w:t>Киришским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районами, на юге – с Новгородской областью и </w:t>
      </w:r>
      <w:proofErr w:type="spellStart"/>
      <w:r w:rsidRPr="00EC4871">
        <w:rPr>
          <w:rFonts w:ascii="Times New Roman" w:hAnsi="Times New Roman"/>
          <w:sz w:val="24"/>
          <w:szCs w:val="24"/>
        </w:rPr>
        <w:t>Бокситогорским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районом, на востоке – с Вологодской областью и </w:t>
      </w:r>
      <w:proofErr w:type="spellStart"/>
      <w:r w:rsidRPr="00EC4871">
        <w:rPr>
          <w:rFonts w:ascii="Times New Roman" w:hAnsi="Times New Roman"/>
          <w:sz w:val="24"/>
          <w:szCs w:val="24"/>
        </w:rPr>
        <w:t>Бокситогорским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районом, и на севере – с </w:t>
      </w:r>
      <w:proofErr w:type="spellStart"/>
      <w:r w:rsidRPr="00EC4871">
        <w:rPr>
          <w:rFonts w:ascii="Times New Roman" w:hAnsi="Times New Roman"/>
          <w:sz w:val="24"/>
          <w:szCs w:val="24"/>
        </w:rPr>
        <w:t>Лодейнопольским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районом.</w:t>
      </w:r>
    </w:p>
    <w:p w:rsidR="00C52E5D" w:rsidRPr="00EC4871" w:rsidRDefault="00C52E5D" w:rsidP="00717A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Через него проходят автомобильные и железнодорожные пути, ведущие из</w:t>
      </w:r>
      <w:r w:rsidR="005A118B" w:rsidRPr="00EC4871">
        <w:rPr>
          <w:rFonts w:ascii="Times New Roman" w:hAnsi="Times New Roman"/>
          <w:sz w:val="24"/>
          <w:szCs w:val="24"/>
        </w:rPr>
        <w:t> </w:t>
      </w:r>
      <w:r w:rsidRPr="00EC4871">
        <w:rPr>
          <w:rFonts w:ascii="Times New Roman" w:hAnsi="Times New Roman"/>
          <w:sz w:val="24"/>
          <w:szCs w:val="24"/>
        </w:rPr>
        <w:t xml:space="preserve">Санкт-Петербурга на Урал, в Архангельск, Вологду, Череповец. </w:t>
      </w:r>
    </w:p>
    <w:p w:rsidR="00C52E5D" w:rsidRPr="00EC4871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Сегодня Тихвинский район представляет собой территорию, на которой располагается 1 муниципальное образование 2-го уровня – Тихвинский район и</w:t>
      </w:r>
      <w:r w:rsidR="005A118B" w:rsidRPr="00EC4871">
        <w:rPr>
          <w:rFonts w:ascii="Times New Roman" w:hAnsi="Times New Roman"/>
          <w:sz w:val="24"/>
          <w:szCs w:val="24"/>
        </w:rPr>
        <w:t> </w:t>
      </w:r>
      <w:proofErr w:type="gramStart"/>
      <w:r w:rsidRPr="00EC4871">
        <w:rPr>
          <w:rFonts w:ascii="Times New Roman" w:hAnsi="Times New Roman"/>
          <w:sz w:val="24"/>
          <w:szCs w:val="24"/>
        </w:rPr>
        <w:t>9</w:t>
      </w:r>
      <w:r w:rsidR="005A118B" w:rsidRPr="00EC4871">
        <w:rPr>
          <w:rFonts w:ascii="Times New Roman" w:hAnsi="Times New Roman"/>
          <w:sz w:val="24"/>
          <w:szCs w:val="24"/>
        </w:rPr>
        <w:t> </w:t>
      </w:r>
      <w:r w:rsidRPr="00EC4871">
        <w:rPr>
          <w:rFonts w:ascii="Times New Roman" w:hAnsi="Times New Roman"/>
          <w:sz w:val="24"/>
          <w:szCs w:val="24"/>
        </w:rPr>
        <w:t xml:space="preserve"> муниципальных</w:t>
      </w:r>
      <w:proofErr w:type="gramEnd"/>
      <w:r w:rsidRPr="00EC4871">
        <w:rPr>
          <w:rFonts w:ascii="Times New Roman" w:hAnsi="Times New Roman"/>
          <w:sz w:val="24"/>
          <w:szCs w:val="24"/>
        </w:rPr>
        <w:t xml:space="preserve"> образований 1-го уровня: Тихвинское городское поселение, Борское, Ганьковское, Горское, Коськовское, Мелегежское, Пашозерское, Цвылевское и </w:t>
      </w:r>
      <w:r w:rsidR="005A118B" w:rsidRPr="00EC4871">
        <w:rPr>
          <w:rFonts w:ascii="Times New Roman" w:hAnsi="Times New Roman"/>
          <w:sz w:val="24"/>
          <w:szCs w:val="24"/>
        </w:rPr>
        <w:t> </w:t>
      </w:r>
      <w:r w:rsidRPr="00EC4871">
        <w:rPr>
          <w:rFonts w:ascii="Times New Roman" w:hAnsi="Times New Roman"/>
          <w:sz w:val="24"/>
          <w:szCs w:val="24"/>
        </w:rPr>
        <w:t>Шугозерское сельские поселения.</w:t>
      </w:r>
    </w:p>
    <w:p w:rsidR="00C52E5D" w:rsidRPr="00EC4871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Тихвинский район является одним из удаленных районов Ленинградской области, занимает четв</w:t>
      </w:r>
      <w:r w:rsidR="005A118B" w:rsidRPr="00EC4871">
        <w:rPr>
          <w:rFonts w:ascii="Times New Roman" w:hAnsi="Times New Roman"/>
          <w:sz w:val="24"/>
          <w:szCs w:val="24"/>
        </w:rPr>
        <w:t>ё</w:t>
      </w:r>
      <w:r w:rsidRPr="00EC4871">
        <w:rPr>
          <w:rFonts w:ascii="Times New Roman" w:hAnsi="Times New Roman"/>
          <w:sz w:val="24"/>
          <w:szCs w:val="24"/>
        </w:rPr>
        <w:t xml:space="preserve">ртое место по площади и </w:t>
      </w:r>
      <w:r w:rsidR="00FA0FCD" w:rsidRPr="00EC4871">
        <w:rPr>
          <w:rFonts w:ascii="Times New Roman" w:hAnsi="Times New Roman"/>
          <w:sz w:val="24"/>
          <w:szCs w:val="24"/>
        </w:rPr>
        <w:t>восьм</w:t>
      </w:r>
      <w:r w:rsidRPr="00EC4871">
        <w:rPr>
          <w:rFonts w:ascii="Times New Roman" w:hAnsi="Times New Roman"/>
          <w:sz w:val="24"/>
          <w:szCs w:val="24"/>
        </w:rPr>
        <w:t>ое по численности населения среди 18</w:t>
      </w:r>
      <w:r w:rsidR="005A118B" w:rsidRPr="00EC4871">
        <w:rPr>
          <w:rFonts w:ascii="Times New Roman" w:hAnsi="Times New Roman"/>
          <w:sz w:val="24"/>
          <w:szCs w:val="24"/>
        </w:rPr>
        <w:t> </w:t>
      </w:r>
      <w:r w:rsidRPr="00EC4871">
        <w:rPr>
          <w:rFonts w:ascii="Times New Roman" w:hAnsi="Times New Roman"/>
          <w:sz w:val="24"/>
          <w:szCs w:val="24"/>
        </w:rPr>
        <w:t xml:space="preserve">районов области. </w:t>
      </w:r>
    </w:p>
    <w:p w:rsidR="00C52E5D" w:rsidRPr="00EC4871" w:rsidRDefault="00C52E5D" w:rsidP="00717A5B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EC4871" w:rsidRDefault="00C52E5D" w:rsidP="00717A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EC487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Экономика </w:t>
      </w:r>
    </w:p>
    <w:p w:rsidR="00C52E5D" w:rsidRPr="00EC4871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а) </w:t>
      </w:r>
      <w:r w:rsidRPr="00EC4871">
        <w:rPr>
          <w:rFonts w:ascii="Times New Roman" w:hAnsi="Times New Roman"/>
          <w:sz w:val="24"/>
          <w:szCs w:val="24"/>
        </w:rPr>
        <w:t xml:space="preserve">Основу экономики района составляет </w:t>
      </w:r>
      <w:r w:rsidRPr="00EC4871">
        <w:rPr>
          <w:rFonts w:ascii="Times New Roman" w:hAnsi="Times New Roman"/>
          <w:b/>
          <w:sz w:val="24"/>
          <w:szCs w:val="24"/>
        </w:rPr>
        <w:t>промышленность</w:t>
      </w:r>
      <w:r w:rsidRPr="00EC4871">
        <w:rPr>
          <w:rFonts w:ascii="Times New Roman" w:hAnsi="Times New Roman"/>
          <w:sz w:val="24"/>
          <w:szCs w:val="24"/>
        </w:rPr>
        <w:t>; её доля в общем объ</w:t>
      </w:r>
      <w:r w:rsidR="00445755" w:rsidRPr="00EC4871">
        <w:rPr>
          <w:rFonts w:ascii="Times New Roman" w:hAnsi="Times New Roman"/>
          <w:sz w:val="24"/>
          <w:szCs w:val="24"/>
        </w:rPr>
        <w:t>ё</w:t>
      </w:r>
      <w:r w:rsidRPr="00EC4871">
        <w:rPr>
          <w:rFonts w:ascii="Times New Roman" w:hAnsi="Times New Roman"/>
          <w:sz w:val="24"/>
          <w:szCs w:val="24"/>
        </w:rPr>
        <w:t xml:space="preserve">ме производства товаров, работ и услуг </w:t>
      </w:r>
      <w:r w:rsidR="009625C2" w:rsidRPr="00EC4871">
        <w:rPr>
          <w:rFonts w:ascii="Times New Roman" w:hAnsi="Times New Roman"/>
          <w:sz w:val="24"/>
          <w:szCs w:val="24"/>
        </w:rPr>
        <w:t xml:space="preserve">крупными и </w:t>
      </w:r>
      <w:proofErr w:type="gramStart"/>
      <w:r w:rsidR="009625C2" w:rsidRPr="00EC4871">
        <w:rPr>
          <w:rFonts w:ascii="Times New Roman" w:hAnsi="Times New Roman"/>
          <w:sz w:val="24"/>
          <w:szCs w:val="24"/>
        </w:rPr>
        <w:t>средними</w:t>
      </w:r>
      <w:r w:rsidR="004C7E71" w:rsidRPr="00EC4871">
        <w:rPr>
          <w:rFonts w:ascii="Times New Roman" w:hAnsi="Times New Roman"/>
          <w:sz w:val="24"/>
          <w:szCs w:val="24"/>
        </w:rPr>
        <w:t xml:space="preserve"> </w:t>
      </w:r>
      <w:r w:rsidR="009625C2" w:rsidRPr="00EC4871">
        <w:rPr>
          <w:rFonts w:ascii="Times New Roman" w:hAnsi="Times New Roman"/>
          <w:sz w:val="24"/>
          <w:szCs w:val="24"/>
        </w:rPr>
        <w:t>промышленными предприятиями</w:t>
      </w:r>
      <w:proofErr w:type="gramEnd"/>
      <w:r w:rsidR="009625C2" w:rsidRPr="00EC4871">
        <w:rPr>
          <w:rFonts w:ascii="Times New Roman" w:hAnsi="Times New Roman"/>
          <w:sz w:val="24"/>
          <w:szCs w:val="24"/>
        </w:rPr>
        <w:t xml:space="preserve"> и организациями Тихвинского района составляет</w:t>
      </w:r>
      <w:r w:rsidR="00DE6C41" w:rsidRPr="00EC4871">
        <w:rPr>
          <w:rFonts w:ascii="Times New Roman" w:hAnsi="Times New Roman"/>
          <w:sz w:val="24"/>
          <w:szCs w:val="24"/>
        </w:rPr>
        <w:t xml:space="preserve"> </w:t>
      </w:r>
      <w:r w:rsidR="004C7E71" w:rsidRPr="00EC4871">
        <w:rPr>
          <w:rFonts w:ascii="Times New Roman" w:hAnsi="Times New Roman"/>
          <w:sz w:val="24"/>
          <w:szCs w:val="24"/>
        </w:rPr>
        <w:t>94</w:t>
      </w:r>
      <w:r w:rsidR="009625C2" w:rsidRPr="00EC4871">
        <w:rPr>
          <w:rFonts w:ascii="Times New Roman" w:hAnsi="Times New Roman"/>
          <w:sz w:val="24"/>
          <w:szCs w:val="24"/>
        </w:rPr>
        <w:t>%</w:t>
      </w:r>
      <w:r w:rsidRPr="00EC4871">
        <w:rPr>
          <w:rFonts w:ascii="Times New Roman" w:hAnsi="Times New Roman"/>
          <w:sz w:val="24"/>
          <w:szCs w:val="24"/>
        </w:rPr>
        <w:t>. При этом доля предприятий обрабатывающих производств в общих объ</w:t>
      </w:r>
      <w:r w:rsidR="00D667FB" w:rsidRPr="00EC4871">
        <w:rPr>
          <w:rFonts w:ascii="Times New Roman" w:hAnsi="Times New Roman"/>
          <w:sz w:val="24"/>
          <w:szCs w:val="24"/>
        </w:rPr>
        <w:t>ё</w:t>
      </w:r>
      <w:r w:rsidRPr="00EC4871">
        <w:rPr>
          <w:rFonts w:ascii="Times New Roman" w:hAnsi="Times New Roman"/>
          <w:sz w:val="24"/>
          <w:szCs w:val="24"/>
        </w:rPr>
        <w:t xml:space="preserve">мах промышленного производства </w:t>
      </w:r>
      <w:r w:rsidR="00D667FB" w:rsidRPr="00EC4871">
        <w:rPr>
          <w:rFonts w:ascii="Times New Roman" w:hAnsi="Times New Roman"/>
          <w:sz w:val="24"/>
          <w:szCs w:val="24"/>
        </w:rPr>
        <w:t>составляет</w:t>
      </w:r>
      <w:r w:rsidRPr="00EC4871">
        <w:rPr>
          <w:rFonts w:ascii="Times New Roman" w:hAnsi="Times New Roman"/>
          <w:sz w:val="24"/>
          <w:szCs w:val="24"/>
        </w:rPr>
        <w:t xml:space="preserve"> </w:t>
      </w:r>
      <w:r w:rsidR="004C7E71" w:rsidRPr="00EC4871">
        <w:rPr>
          <w:rFonts w:ascii="Times New Roman" w:hAnsi="Times New Roman"/>
          <w:sz w:val="24"/>
          <w:szCs w:val="24"/>
        </w:rPr>
        <w:t>93,2</w:t>
      </w:r>
      <w:r w:rsidR="00D667FB" w:rsidRPr="00EC4871">
        <w:rPr>
          <w:rFonts w:ascii="Times New Roman" w:hAnsi="Times New Roman"/>
          <w:sz w:val="24"/>
          <w:szCs w:val="24"/>
        </w:rPr>
        <w:t>%.</w:t>
      </w:r>
      <w:r w:rsidR="009625C2" w:rsidRPr="00EC4871"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9625C2" w:rsidRPr="00EC4871" w:rsidRDefault="00C52E5D" w:rsidP="00962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Характерн</w:t>
      </w:r>
      <w:r w:rsidR="00C45E31" w:rsidRPr="00EC4871">
        <w:rPr>
          <w:rFonts w:ascii="Times New Roman" w:hAnsi="Times New Roman"/>
          <w:sz w:val="24"/>
          <w:szCs w:val="24"/>
        </w:rPr>
        <w:t>ая</w:t>
      </w:r>
      <w:r w:rsidRPr="00EC4871">
        <w:rPr>
          <w:rFonts w:ascii="Times New Roman" w:hAnsi="Times New Roman"/>
          <w:sz w:val="24"/>
          <w:szCs w:val="24"/>
        </w:rPr>
        <w:t xml:space="preserve"> черт</w:t>
      </w:r>
      <w:r w:rsidR="00C45E31" w:rsidRPr="00EC4871">
        <w:rPr>
          <w:rFonts w:ascii="Times New Roman" w:hAnsi="Times New Roman"/>
          <w:sz w:val="24"/>
          <w:szCs w:val="24"/>
        </w:rPr>
        <w:t>а</w:t>
      </w:r>
      <w:r w:rsidRPr="00EC4871">
        <w:rPr>
          <w:rFonts w:ascii="Times New Roman" w:hAnsi="Times New Roman"/>
          <w:sz w:val="24"/>
          <w:szCs w:val="24"/>
        </w:rPr>
        <w:t xml:space="preserve"> промышленного производства: продукци</w:t>
      </w:r>
      <w:r w:rsidR="00C45E31" w:rsidRPr="00EC4871">
        <w:rPr>
          <w:rFonts w:ascii="Times New Roman" w:hAnsi="Times New Roman"/>
          <w:sz w:val="24"/>
          <w:szCs w:val="24"/>
        </w:rPr>
        <w:t>я</w:t>
      </w:r>
      <w:r w:rsidRPr="00EC4871">
        <w:rPr>
          <w:rFonts w:ascii="Times New Roman" w:hAnsi="Times New Roman"/>
          <w:sz w:val="24"/>
          <w:szCs w:val="24"/>
        </w:rPr>
        <w:t xml:space="preserve"> маш</w:t>
      </w:r>
      <w:r w:rsidR="009625C2" w:rsidRPr="00EC4871">
        <w:rPr>
          <w:rFonts w:ascii="Times New Roman" w:hAnsi="Times New Roman"/>
          <w:sz w:val="24"/>
          <w:szCs w:val="24"/>
        </w:rPr>
        <w:t>иностроения</w:t>
      </w:r>
      <w:r w:rsidR="00C45E31" w:rsidRPr="00EC4871">
        <w:rPr>
          <w:rFonts w:ascii="Times New Roman" w:hAnsi="Times New Roman"/>
          <w:sz w:val="24"/>
          <w:szCs w:val="24"/>
        </w:rPr>
        <w:t xml:space="preserve">, доля которой составляет </w:t>
      </w:r>
      <w:r w:rsidR="004C7E71" w:rsidRPr="00EC4871">
        <w:rPr>
          <w:rFonts w:ascii="Times New Roman" w:hAnsi="Times New Roman"/>
          <w:sz w:val="24"/>
          <w:szCs w:val="24"/>
        </w:rPr>
        <w:t>91</w:t>
      </w:r>
      <w:r w:rsidR="00C45E31" w:rsidRPr="00EC4871">
        <w:rPr>
          <w:rFonts w:ascii="Times New Roman" w:hAnsi="Times New Roman"/>
          <w:sz w:val="24"/>
          <w:szCs w:val="24"/>
        </w:rPr>
        <w:t>%,</w:t>
      </w:r>
      <w:r w:rsidR="009625C2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производится предприятиями холдинга «Объедин</w:t>
      </w:r>
      <w:r w:rsidR="00C45E31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>ё</w:t>
      </w:r>
      <w:r w:rsidR="009625C2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нная вагонная компания»: Тихвинским вагоностроительным заводом, заводами ТихвинХимМаш, </w:t>
      </w:r>
      <w:proofErr w:type="spellStart"/>
      <w:r w:rsidR="009625C2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>Титран</w:t>
      </w:r>
      <w:proofErr w:type="spellEnd"/>
      <w:r w:rsidR="009625C2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-Экспресс и </w:t>
      </w:r>
      <w:r w:rsidR="009625C2" w:rsidRPr="00EC4871">
        <w:rPr>
          <w:rFonts w:ascii="Times New Roman" w:hAnsi="Times New Roman"/>
          <w:sz w:val="24"/>
          <w:szCs w:val="24"/>
          <w:shd w:val="clear" w:color="auto" w:fill="FEFEFE"/>
        </w:rPr>
        <w:t>ТихвинСпецМаш</w:t>
      </w:r>
      <w:r w:rsidR="009625C2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52E5D" w:rsidRPr="00EC4871" w:rsidRDefault="00C52E5D" w:rsidP="00717A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52E5D" w:rsidRPr="00EC4871" w:rsidRDefault="00C52E5D" w:rsidP="00717A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C4871">
        <w:rPr>
          <w:rFonts w:ascii="Times New Roman" w:hAnsi="Times New Roman"/>
          <w:i/>
          <w:color w:val="000000"/>
          <w:sz w:val="24"/>
          <w:szCs w:val="24"/>
        </w:rPr>
        <w:t xml:space="preserve">Таблица 1. Наиболее крупные промышленные предприятия Тихвинского района </w:t>
      </w:r>
    </w:p>
    <w:p w:rsidR="00C52E5D" w:rsidRPr="00EC4871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908"/>
        <w:gridCol w:w="2324"/>
        <w:gridCol w:w="1134"/>
        <w:gridCol w:w="2268"/>
      </w:tblGrid>
      <w:tr w:rsidR="00C52E5D" w:rsidRPr="00EC4871" w:rsidTr="00693899">
        <w:trPr>
          <w:cantSplit/>
          <w:trHeight w:val="19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Наименование, местонахождение субъекта экономической деятельности, контактные данные </w:t>
            </w:r>
          </w:p>
          <w:p w:rsidR="00C52E5D" w:rsidRPr="00EC4871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 xml:space="preserve">(телефон, факс, </w:t>
            </w:r>
            <w:r w:rsidRPr="00EC4871"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 w:rsidRPr="00EC4871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EC4871">
              <w:rPr>
                <w:rFonts w:ascii="Times New Roman" w:hAnsi="Times New Roman"/>
                <w:color w:val="000000"/>
                <w:lang w:val="en-US" w:eastAsia="ru-RU"/>
              </w:rPr>
              <w:t>mail</w:t>
            </w:r>
            <w:r w:rsidRPr="00EC487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5D" w:rsidRPr="00EC4871" w:rsidRDefault="00C52E5D" w:rsidP="00707D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b/>
                <w:color w:val="000000"/>
              </w:rPr>
              <w:t>Списочная численность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93" w:rsidRPr="00EC4871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>Объ</w:t>
            </w:r>
            <w:r w:rsidR="00987256" w:rsidRPr="00EC4871">
              <w:rPr>
                <w:rFonts w:ascii="Times New Roman" w:hAnsi="Times New Roman"/>
                <w:b/>
                <w:color w:val="000000"/>
                <w:lang w:eastAsia="ru-RU"/>
              </w:rPr>
              <w:t>ё</w:t>
            </w: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 xml:space="preserve">м </w:t>
            </w:r>
            <w:proofErr w:type="spellStart"/>
            <w:proofErr w:type="gramStart"/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>продук</w:t>
            </w:r>
            <w:r w:rsidR="00EB0225" w:rsidRPr="00EC4871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>ции</w:t>
            </w:r>
            <w:proofErr w:type="spellEnd"/>
            <w:proofErr w:type="gramEnd"/>
            <w:r w:rsidR="00EB0225" w:rsidRPr="00EC4871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Pr="00EC487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B42193" w:rsidRPr="00EC4871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  <w:r w:rsidR="00EB0225" w:rsidRPr="00EC487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C52E5D" w:rsidRPr="00EC4871" w:rsidRDefault="009D589C" w:rsidP="00707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C60502" w:rsidRPr="00EC4871"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F22B29" w:rsidRPr="00EC4871">
              <w:rPr>
                <w:rFonts w:ascii="Times New Roman" w:hAnsi="Times New Roman"/>
                <w:color w:val="000000"/>
                <w:lang w:eastAsia="ru-RU"/>
              </w:rPr>
              <w:t xml:space="preserve"> мес. </w:t>
            </w:r>
            <w:r w:rsidRPr="00EC4871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C95CDA" w:rsidRPr="00EC48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707D14" w:rsidRPr="00EC487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C52E5D" w:rsidRPr="00EC4871">
              <w:rPr>
                <w:rFonts w:ascii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C52E5D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  <w:p w:rsidR="00C52E5D" w:rsidRPr="00EC4871" w:rsidRDefault="00C52E5D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  <w:p w:rsidR="00C52E5D" w:rsidRPr="00EC4871" w:rsidRDefault="00C52E5D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  <w:p w:rsidR="00C52E5D" w:rsidRPr="00EC4871" w:rsidRDefault="00C52E5D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EC487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Ассортимент выпускаемой продукции</w:t>
            </w:r>
          </w:p>
        </w:tc>
      </w:tr>
      <w:tr w:rsidR="00C52E5D" w:rsidRPr="00EC4871" w:rsidTr="00693899">
        <w:trPr>
          <w:cantSplit/>
          <w:trHeight w:val="126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АО «Тихвинский вагоностроительный завод»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г. Тихвин</w:t>
            </w:r>
            <w:r w:rsidR="009D589C" w:rsidRPr="00EC4871">
              <w:rPr>
                <w:rFonts w:ascii="Times New Roman" w:hAnsi="Times New Roman"/>
              </w:rPr>
              <w:t xml:space="preserve">, </w:t>
            </w:r>
            <w:proofErr w:type="spellStart"/>
            <w:r w:rsidR="009D589C" w:rsidRPr="00EC4871">
              <w:rPr>
                <w:rFonts w:ascii="Times New Roman" w:hAnsi="Times New Roman"/>
              </w:rPr>
              <w:t>Промплощадка</w:t>
            </w:r>
            <w:proofErr w:type="spellEnd"/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4871">
              <w:rPr>
                <w:rFonts w:ascii="Times New Roman" w:hAnsi="Times New Roman"/>
              </w:rPr>
              <w:t>т</w:t>
            </w:r>
            <w:r w:rsidRPr="00EC4871">
              <w:rPr>
                <w:rFonts w:ascii="Times New Roman" w:hAnsi="Times New Roman"/>
                <w:lang w:val="en-US"/>
              </w:rPr>
              <w:t>/</w:t>
            </w:r>
            <w:r w:rsidRPr="00EC4871">
              <w:rPr>
                <w:rFonts w:ascii="Times New Roman" w:hAnsi="Times New Roman"/>
              </w:rPr>
              <w:t>ф</w:t>
            </w:r>
            <w:r w:rsidRPr="00EC4871">
              <w:rPr>
                <w:rFonts w:ascii="Times New Roman" w:hAnsi="Times New Roman"/>
                <w:lang w:val="en-US"/>
              </w:rPr>
              <w:t xml:space="preserve"> </w:t>
            </w:r>
            <w:r w:rsidR="007B4F1E" w:rsidRPr="00EC4871">
              <w:rPr>
                <w:rFonts w:ascii="Times New Roman" w:hAnsi="Times New Roman"/>
                <w:lang w:val="en-US"/>
              </w:rPr>
              <w:t>31</w:t>
            </w:r>
            <w:r w:rsidRPr="00EC4871">
              <w:rPr>
                <w:rFonts w:ascii="Times New Roman" w:hAnsi="Times New Roman"/>
                <w:lang w:val="en-US"/>
              </w:rPr>
              <w:t>-</w:t>
            </w:r>
            <w:r w:rsidR="007B4F1E" w:rsidRPr="00EC4871">
              <w:rPr>
                <w:rFonts w:ascii="Times New Roman" w:hAnsi="Times New Roman"/>
                <w:lang w:val="en-US"/>
              </w:rPr>
              <w:t>6</w:t>
            </w:r>
            <w:r w:rsidRPr="00EC4871">
              <w:rPr>
                <w:rFonts w:ascii="Times New Roman" w:hAnsi="Times New Roman"/>
                <w:lang w:val="en-US"/>
              </w:rPr>
              <w:t>80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4871">
              <w:rPr>
                <w:rFonts w:ascii="Times New Roman" w:hAnsi="Times New Roman"/>
                <w:lang w:val="en-US"/>
              </w:rPr>
              <w:t>e-mail: info@tvsz.ru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5D" w:rsidRPr="00EC4871" w:rsidRDefault="00F55FAF" w:rsidP="005360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7275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Производство железнодорожного подвижного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7B2968" w:rsidP="00717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68 910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Литейное пр-во деталей для ж/д,</w:t>
            </w:r>
          </w:p>
          <w:p w:rsidR="00C52E5D" w:rsidRPr="00EC4871" w:rsidRDefault="005D3AD1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грузовые вагоны</w:t>
            </w:r>
            <w:r w:rsidRPr="00EC4871">
              <w:t xml:space="preserve"> </w:t>
            </w:r>
            <w:r w:rsidRPr="00EC4871">
              <w:rPr>
                <w:rStyle w:val="ac"/>
                <w:rFonts w:eastAsia="Calibri"/>
                <w:sz w:val="22"/>
              </w:rPr>
              <w:t>нового поколения с улучшенными эксплуатационными</w:t>
            </w:r>
            <w:r w:rsidRPr="00EC4871">
              <w:rPr>
                <w:shd w:val="clear" w:color="auto" w:fill="FFFFFF"/>
              </w:rPr>
              <w:t xml:space="preserve"> </w:t>
            </w:r>
            <w:r w:rsidRPr="00EC4871">
              <w:rPr>
                <w:rStyle w:val="ac"/>
                <w:rFonts w:eastAsia="Calibri"/>
                <w:sz w:val="22"/>
              </w:rPr>
              <w:t>характеристиками</w:t>
            </w:r>
          </w:p>
        </w:tc>
      </w:tr>
      <w:tr w:rsidR="00C52E5D" w:rsidRPr="00EC4871" w:rsidTr="00693899">
        <w:trPr>
          <w:cantSplit/>
          <w:trHeight w:val="126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lastRenderedPageBreak/>
              <w:t>АО «Тихвинский Сборочный Завод «</w:t>
            </w:r>
            <w:proofErr w:type="spellStart"/>
            <w:r w:rsidRPr="00EC4871">
              <w:rPr>
                <w:rFonts w:ascii="Times New Roman" w:hAnsi="Times New Roman"/>
              </w:rPr>
              <w:t>Титран</w:t>
            </w:r>
            <w:proofErr w:type="spellEnd"/>
            <w:r w:rsidRPr="00EC4871">
              <w:rPr>
                <w:rFonts w:ascii="Times New Roman" w:hAnsi="Times New Roman"/>
              </w:rPr>
              <w:t>-Экспресс»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г. Тихвин</w:t>
            </w:r>
            <w:r w:rsidR="009D589C" w:rsidRPr="00EC4871">
              <w:rPr>
                <w:rFonts w:ascii="Times New Roman" w:hAnsi="Times New Roman"/>
              </w:rPr>
              <w:t xml:space="preserve">, </w:t>
            </w:r>
            <w:proofErr w:type="spellStart"/>
            <w:r w:rsidR="009D589C" w:rsidRPr="00EC4871">
              <w:rPr>
                <w:rFonts w:ascii="Times New Roman" w:hAnsi="Times New Roman"/>
              </w:rPr>
              <w:t>Промплощадка</w:t>
            </w:r>
            <w:proofErr w:type="spellEnd"/>
          </w:p>
          <w:p w:rsidR="0053605A" w:rsidRPr="00EC4871" w:rsidRDefault="0053605A" w:rsidP="0053605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т/ф 31-680</w:t>
            </w:r>
          </w:p>
          <w:p w:rsidR="00C52E5D" w:rsidRPr="00EC4871" w:rsidRDefault="0053605A" w:rsidP="005360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4871">
              <w:rPr>
                <w:rFonts w:ascii="Times New Roman" w:hAnsi="Times New Roman"/>
                <w:lang w:val="en-US"/>
              </w:rPr>
              <w:t>e-mail: info@tvsz.ru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5D" w:rsidRPr="00EC4871" w:rsidRDefault="00F55FAF" w:rsidP="00A94A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</w:rPr>
              <w:t>Производство частей железнодорожного подвижного состава и путевого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9B21F6" w:rsidP="002E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5 080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5D3AD1" w:rsidP="00717A5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C4871">
              <w:rPr>
                <w:rFonts w:ascii="Times New Roman" w:hAnsi="Times New Roman"/>
                <w:shd w:val="clear" w:color="auto" w:fill="FFFFFF"/>
              </w:rPr>
              <w:t>Все виды ремонтов (текущий, деповской и капитальный) и модернизация подвижного состава, а также изготовление комплектующих (тележек и колесных пар) для грузовых вагонов.</w:t>
            </w:r>
          </w:p>
        </w:tc>
      </w:tr>
      <w:tr w:rsidR="00DE6C41" w:rsidRPr="00EC4871" w:rsidTr="00693899">
        <w:trPr>
          <w:cantSplit/>
          <w:trHeight w:val="126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1" w:rsidRPr="00EC4871" w:rsidRDefault="009D589C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АО «ТихвинХимМаш»</w:t>
            </w:r>
          </w:p>
          <w:p w:rsidR="005D3AD1" w:rsidRPr="00EC4871" w:rsidRDefault="005D3AD1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 xml:space="preserve">г. Тихвин, </w:t>
            </w:r>
            <w:proofErr w:type="spellStart"/>
            <w:r w:rsidRPr="00EC4871">
              <w:rPr>
                <w:rFonts w:ascii="Times New Roman" w:hAnsi="Times New Roman"/>
              </w:rPr>
              <w:t>Промплощадка</w:t>
            </w:r>
            <w:proofErr w:type="spellEnd"/>
          </w:p>
          <w:p w:rsidR="0053605A" w:rsidRPr="00EC4871" w:rsidRDefault="0053605A" w:rsidP="0053605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т/ф 31-680</w:t>
            </w:r>
          </w:p>
          <w:p w:rsidR="00C63D09" w:rsidRPr="00EC4871" w:rsidRDefault="0053605A" w:rsidP="0053605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4871">
              <w:rPr>
                <w:rFonts w:ascii="Times New Roman" w:hAnsi="Times New Roman"/>
                <w:lang w:val="en-US"/>
              </w:rPr>
              <w:t>e-mail: info@tvsz.ru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6C41" w:rsidRPr="00EC4871" w:rsidRDefault="0053605A" w:rsidP="00F55F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3</w:t>
            </w:r>
            <w:r w:rsidR="00F55FAF" w:rsidRPr="00EC487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1" w:rsidRPr="00EC4871" w:rsidRDefault="005D3AD1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Производство железнодорожного подвижного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41" w:rsidRPr="00EC4871" w:rsidRDefault="00682050" w:rsidP="00717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6 953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41" w:rsidRPr="00EC4871" w:rsidRDefault="005D3AD1" w:rsidP="00717A5B">
            <w:pPr>
              <w:pStyle w:val="2"/>
              <w:spacing w:before="0" w:after="0"/>
              <w:ind w:right="-10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>Вагоны</w:t>
            </w:r>
            <w:r w:rsidR="009D589C"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>-цистерн</w:t>
            </w:r>
            <w:r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>ы</w:t>
            </w:r>
            <w:r w:rsidR="009D589C"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 xml:space="preserve"> нового поколения с улучшенными эксплуатационными</w:t>
            </w:r>
            <w:r w:rsidR="009D589C" w:rsidRPr="00EC4871">
              <w:rPr>
                <w:b w:val="0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="009D589C"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>характеристиками</w:t>
            </w:r>
          </w:p>
        </w:tc>
      </w:tr>
      <w:tr w:rsidR="00903CCA" w:rsidRPr="00EC4871" w:rsidTr="00693899">
        <w:trPr>
          <w:cantSplit/>
          <w:trHeight w:val="7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CA" w:rsidRPr="00EC4871" w:rsidRDefault="00903CCA" w:rsidP="00903CC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АО «ТихвинСпецМаш»</w:t>
            </w:r>
          </w:p>
          <w:p w:rsidR="00903CCA" w:rsidRPr="00EC4871" w:rsidRDefault="00903CCA" w:rsidP="00903CC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 xml:space="preserve">г. Тихвин, </w:t>
            </w:r>
            <w:proofErr w:type="spellStart"/>
            <w:r w:rsidRPr="00EC4871">
              <w:rPr>
                <w:rFonts w:ascii="Times New Roman" w:hAnsi="Times New Roman"/>
              </w:rPr>
              <w:t>Промплощадка</w:t>
            </w:r>
            <w:proofErr w:type="spellEnd"/>
          </w:p>
          <w:p w:rsidR="0053605A" w:rsidRPr="00EC4871" w:rsidRDefault="0053605A" w:rsidP="0053605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т/ф 31-680</w:t>
            </w:r>
          </w:p>
          <w:p w:rsidR="00903CCA" w:rsidRPr="00EC4871" w:rsidRDefault="0053605A" w:rsidP="0053605A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  <w:lang w:val="en-US"/>
              </w:rPr>
              <w:t>e-mail: info@tvsz.ru</w:t>
            </w:r>
          </w:p>
          <w:p w:rsidR="00903CCA" w:rsidRPr="00EC4871" w:rsidRDefault="00903CCA" w:rsidP="0090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CCA" w:rsidRPr="00EC4871" w:rsidRDefault="00F55FAF" w:rsidP="00A94A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CA" w:rsidRPr="00EC4871" w:rsidRDefault="009900BF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Производство</w:t>
            </w:r>
            <w:r w:rsidR="00991010" w:rsidRPr="00EC4871">
              <w:rPr>
                <w:rFonts w:ascii="Times New Roman" w:hAnsi="Times New Roman"/>
              </w:rPr>
              <w:t xml:space="preserve"> специализированных грузовых вагонов нового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CA" w:rsidRPr="00EC4871" w:rsidRDefault="008938D4" w:rsidP="0053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1 467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CA" w:rsidRPr="00EC4871" w:rsidRDefault="00E41B83" w:rsidP="0053605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Мелкосерийный</w:t>
            </w:r>
            <w:r w:rsidR="009900BF" w:rsidRPr="00EC4871">
              <w:rPr>
                <w:rFonts w:ascii="Times New Roman" w:hAnsi="Times New Roman"/>
              </w:rPr>
              <w:t xml:space="preserve"> подвижн</w:t>
            </w:r>
            <w:r w:rsidRPr="00EC4871">
              <w:rPr>
                <w:rFonts w:ascii="Times New Roman" w:hAnsi="Times New Roman"/>
              </w:rPr>
              <w:t>ой состав, в т.ч.: вагоны</w:t>
            </w:r>
            <w:r w:rsidR="009900BF" w:rsidRPr="00EC4871">
              <w:rPr>
                <w:rFonts w:ascii="Times New Roman" w:hAnsi="Times New Roman"/>
              </w:rPr>
              <w:t>-платформ</w:t>
            </w:r>
            <w:r w:rsidRPr="00EC4871">
              <w:rPr>
                <w:rFonts w:ascii="Times New Roman" w:hAnsi="Times New Roman"/>
              </w:rPr>
              <w:t>ы</w:t>
            </w:r>
            <w:r w:rsidR="009900BF" w:rsidRPr="00EC4871">
              <w:rPr>
                <w:rFonts w:ascii="Times New Roman" w:hAnsi="Times New Roman"/>
              </w:rPr>
              <w:t> для перевозк</w:t>
            </w:r>
            <w:r w:rsidRPr="00EC4871">
              <w:rPr>
                <w:rFonts w:ascii="Times New Roman" w:hAnsi="Times New Roman"/>
              </w:rPr>
              <w:t>и леса и металла, изотермические вагоны, думпкары</w:t>
            </w:r>
          </w:p>
        </w:tc>
      </w:tr>
      <w:tr w:rsidR="00C52E5D" w:rsidRPr="00EC4871" w:rsidTr="00693899">
        <w:trPr>
          <w:cantSplit/>
          <w:trHeight w:val="7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ООО «Тихвинский ферросплавный завод»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г. Тихвин</w:t>
            </w:r>
            <w:r w:rsidR="005D3AD1" w:rsidRPr="00EC487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5D3AD1" w:rsidRPr="00EC4871">
              <w:rPr>
                <w:rFonts w:ascii="Times New Roman" w:hAnsi="Times New Roman"/>
              </w:rPr>
              <w:t xml:space="preserve"> </w:t>
            </w:r>
            <w:proofErr w:type="spellStart"/>
            <w:r w:rsidR="005D3AD1" w:rsidRPr="00EC4871">
              <w:rPr>
                <w:rFonts w:ascii="Times New Roman" w:hAnsi="Times New Roman"/>
              </w:rPr>
              <w:t>Промплощадка</w:t>
            </w:r>
            <w:proofErr w:type="spellEnd"/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4871">
              <w:rPr>
                <w:rFonts w:ascii="Times New Roman" w:hAnsi="Times New Roman"/>
              </w:rPr>
              <w:t>т</w:t>
            </w:r>
            <w:r w:rsidRPr="00EC4871">
              <w:rPr>
                <w:rFonts w:ascii="Times New Roman" w:hAnsi="Times New Roman"/>
                <w:lang w:val="en-US"/>
              </w:rPr>
              <w:t xml:space="preserve">. 48-300, </w:t>
            </w:r>
            <w:r w:rsidRPr="00EC4871">
              <w:rPr>
                <w:rFonts w:ascii="Times New Roman" w:hAnsi="Times New Roman"/>
              </w:rPr>
              <w:t>ф</w:t>
            </w:r>
            <w:r w:rsidR="00C63D09" w:rsidRPr="00EC4871">
              <w:rPr>
                <w:rFonts w:ascii="Times New Roman" w:hAnsi="Times New Roman"/>
                <w:lang w:val="en-US"/>
              </w:rPr>
              <w:t>. 48-315</w:t>
            </w:r>
          </w:p>
          <w:p w:rsidR="00C52E5D" w:rsidRPr="00EC4871" w:rsidRDefault="00C63D09" w:rsidP="00717A5B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4871">
              <w:rPr>
                <w:rFonts w:ascii="Times New Roman" w:hAnsi="Times New Roman"/>
                <w:lang w:val="en-US"/>
              </w:rPr>
              <w:t>e-mail: tfzinfo@tfznw.ru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5D" w:rsidRPr="00EC4871" w:rsidRDefault="00F55FAF" w:rsidP="0030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Производство ферросплавов, кроме доменных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2E6457" w:rsidP="00306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4 743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C52E5D" w:rsidP="00717A5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Высокоуглеродистый феррохром,</w:t>
            </w:r>
          </w:p>
          <w:p w:rsidR="00C52E5D" w:rsidRPr="00EC4871" w:rsidRDefault="005D3AD1" w:rsidP="00717A5B">
            <w:pPr>
              <w:pStyle w:val="2"/>
              <w:spacing w:before="0" w:after="0"/>
              <w:ind w:right="-108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EC4871">
              <w:rPr>
                <w:rStyle w:val="ac"/>
                <w:rFonts w:eastAsia="Calibri"/>
                <w:b w:val="0"/>
                <w:i w:val="0"/>
                <w:sz w:val="22"/>
                <w:szCs w:val="22"/>
              </w:rPr>
              <w:t>щебень и песок строительный</w:t>
            </w:r>
            <w:r w:rsidRPr="00EC4871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C52E5D" w:rsidRPr="00EC4871" w:rsidTr="00693899">
        <w:trPr>
          <w:cantSplit/>
          <w:trHeight w:val="7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ООО «</w:t>
            </w:r>
            <w:proofErr w:type="spellStart"/>
            <w:r w:rsidR="00233F74" w:rsidRPr="00EC4871">
              <w:rPr>
                <w:rFonts w:ascii="Times New Roman" w:hAnsi="Times New Roman"/>
              </w:rPr>
              <w:t>Лузалес</w:t>
            </w:r>
            <w:proofErr w:type="spellEnd"/>
            <w:r w:rsidR="00233F74" w:rsidRPr="00EC4871">
              <w:rPr>
                <w:rFonts w:ascii="Times New Roman" w:hAnsi="Times New Roman"/>
              </w:rPr>
              <w:t>-</w:t>
            </w:r>
            <w:r w:rsidR="00822555" w:rsidRPr="00EC4871">
              <w:rPr>
                <w:rFonts w:ascii="Times New Roman" w:hAnsi="Times New Roman"/>
              </w:rPr>
              <w:t>Тихвин</w:t>
            </w:r>
            <w:r w:rsidRPr="00EC4871">
              <w:rPr>
                <w:rFonts w:ascii="Times New Roman" w:hAnsi="Times New Roman"/>
              </w:rPr>
              <w:t>»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г. Тихвин</w:t>
            </w:r>
            <w:r w:rsidR="00B73FC1" w:rsidRPr="00EC4871">
              <w:rPr>
                <w:rFonts w:ascii="Times New Roman" w:hAnsi="Times New Roman"/>
              </w:rPr>
              <w:t>,</w:t>
            </w:r>
            <w:r w:rsidR="00B73FC1" w:rsidRPr="00EC4871">
              <w:rPr>
                <w:rFonts w:ascii="Arial" w:hAnsi="Arial" w:cs="Arial"/>
                <w:sz w:val="20"/>
              </w:rPr>
              <w:t xml:space="preserve"> </w:t>
            </w:r>
            <w:r w:rsidR="00B73FC1" w:rsidRPr="00EC4871">
              <w:rPr>
                <w:rFonts w:ascii="Times New Roman" w:hAnsi="Times New Roman"/>
              </w:rPr>
              <w:t>Шведский проезд,15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4871">
              <w:rPr>
                <w:rFonts w:ascii="Times New Roman" w:hAnsi="Times New Roman"/>
              </w:rPr>
              <w:t>т</w:t>
            </w:r>
            <w:r w:rsidRPr="00EC4871">
              <w:rPr>
                <w:rFonts w:ascii="Times New Roman" w:hAnsi="Times New Roman"/>
                <w:lang w:val="en-US"/>
              </w:rPr>
              <w:t xml:space="preserve">. 60-600,  </w:t>
            </w:r>
            <w:r w:rsidRPr="00EC4871">
              <w:rPr>
                <w:rFonts w:ascii="Times New Roman" w:hAnsi="Times New Roman"/>
              </w:rPr>
              <w:t>ф</w:t>
            </w:r>
            <w:r w:rsidRPr="00EC4871">
              <w:rPr>
                <w:rFonts w:ascii="Times New Roman" w:hAnsi="Times New Roman"/>
                <w:lang w:val="en-US"/>
              </w:rPr>
              <w:t>. 331-10-21</w:t>
            </w:r>
          </w:p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C4871">
              <w:rPr>
                <w:rFonts w:ascii="Times New Roman" w:hAnsi="Times New Roman"/>
                <w:lang w:val="en-US"/>
              </w:rPr>
              <w:t xml:space="preserve">e-mail: </w:t>
            </w:r>
            <w:r w:rsidR="006861B3" w:rsidRPr="00EC4871">
              <w:rPr>
                <w:rFonts w:ascii="Times New Roman" w:hAnsi="Times New Roman"/>
                <w:lang w:val="en-US"/>
              </w:rPr>
              <w:t>tatyana.pakhalova@tikhvin.luzales.com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5D" w:rsidRPr="00EC4871" w:rsidRDefault="00F55FAF" w:rsidP="00A94A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C4871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C52E5D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Прочие производства (</w:t>
            </w:r>
            <w:proofErr w:type="spellStart"/>
            <w:r w:rsidRPr="00EC4871">
              <w:rPr>
                <w:rFonts w:ascii="Times New Roman" w:hAnsi="Times New Roman"/>
                <w:color w:val="000000"/>
                <w:lang w:val="en-US" w:eastAsia="ru-RU"/>
              </w:rPr>
              <w:t>Производство</w:t>
            </w:r>
            <w:proofErr w:type="spellEnd"/>
            <w:r w:rsidRPr="00EC4871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C4871">
              <w:rPr>
                <w:rFonts w:ascii="Times New Roman" w:hAnsi="Times New Roman"/>
                <w:color w:val="000000"/>
                <w:lang w:val="en-US" w:eastAsia="ru-RU"/>
              </w:rPr>
              <w:t>мебели</w:t>
            </w:r>
            <w:proofErr w:type="spellEnd"/>
            <w:r w:rsidRPr="00EC487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D" w:rsidRPr="00EC4871" w:rsidRDefault="00EF6F55" w:rsidP="00717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4871">
              <w:rPr>
                <w:rFonts w:ascii="Times New Roman" w:hAnsi="Times New Roman"/>
                <w:color w:val="000000"/>
                <w:lang w:eastAsia="ru-RU"/>
              </w:rP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D" w:rsidRPr="00EC4871" w:rsidRDefault="006861B3" w:rsidP="006861B3">
            <w:pPr>
              <w:spacing w:after="0" w:line="240" w:lineRule="auto"/>
              <w:rPr>
                <w:rFonts w:ascii="Times New Roman" w:hAnsi="Times New Roman"/>
              </w:rPr>
            </w:pPr>
            <w:r w:rsidRPr="00EC4871">
              <w:rPr>
                <w:rFonts w:ascii="Times New Roman" w:hAnsi="Times New Roman"/>
              </w:rPr>
              <w:t>Мебель</w:t>
            </w:r>
            <w:r w:rsidR="00822555" w:rsidRPr="00EC4871">
              <w:rPr>
                <w:rFonts w:ascii="Times New Roman" w:hAnsi="Times New Roman"/>
              </w:rPr>
              <w:t>, клееные щиты, лесоматериалы, пиломатериалы</w:t>
            </w:r>
            <w:r w:rsidR="00604A2B" w:rsidRPr="00EC4871">
              <w:rPr>
                <w:rFonts w:ascii="Times New Roman" w:hAnsi="Times New Roman"/>
              </w:rPr>
              <w:t>,</w:t>
            </w:r>
            <w:r w:rsidR="00604A2B" w:rsidRPr="00EC4871">
              <w:rPr>
                <w:szCs w:val="24"/>
              </w:rPr>
              <w:t xml:space="preserve"> </w:t>
            </w:r>
            <w:r w:rsidR="00604A2B" w:rsidRPr="00EC4871">
              <w:rPr>
                <w:rStyle w:val="ac"/>
                <w:rFonts w:eastAsia="Calibri"/>
                <w:sz w:val="22"/>
              </w:rPr>
              <w:t>топливные брикеты и пеллеты</w:t>
            </w:r>
            <w:r w:rsidR="00C52E5D" w:rsidRPr="00EC4871">
              <w:rPr>
                <w:rFonts w:ascii="Times New Roman" w:hAnsi="Times New Roman"/>
              </w:rPr>
              <w:t xml:space="preserve"> </w:t>
            </w:r>
          </w:p>
        </w:tc>
      </w:tr>
    </w:tbl>
    <w:p w:rsidR="00C52E5D" w:rsidRPr="00EC4871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б)</w:t>
      </w:r>
      <w:r w:rsidRPr="00EC4871">
        <w:rPr>
          <w:rFonts w:ascii="Times New Roman" w:hAnsi="Times New Roman"/>
          <w:b/>
          <w:sz w:val="24"/>
          <w:szCs w:val="24"/>
        </w:rPr>
        <w:t xml:space="preserve"> Сельское хозяйство </w:t>
      </w:r>
      <w:r w:rsidRPr="00EC4871">
        <w:rPr>
          <w:rFonts w:ascii="Times New Roman" w:hAnsi="Times New Roman"/>
          <w:sz w:val="24"/>
          <w:szCs w:val="24"/>
        </w:rPr>
        <w:t xml:space="preserve">района </w:t>
      </w:r>
      <w:r w:rsidR="001C655B" w:rsidRPr="00EC4871">
        <w:rPr>
          <w:rFonts w:ascii="Times New Roman" w:hAnsi="Times New Roman"/>
          <w:sz w:val="24"/>
          <w:szCs w:val="24"/>
        </w:rPr>
        <w:t>в 20</w:t>
      </w:r>
      <w:r w:rsidR="009300A0" w:rsidRPr="00EC4871">
        <w:rPr>
          <w:rFonts w:ascii="Times New Roman" w:hAnsi="Times New Roman"/>
          <w:sz w:val="24"/>
          <w:szCs w:val="24"/>
        </w:rPr>
        <w:t>2</w:t>
      </w:r>
      <w:r w:rsidR="00D6119C" w:rsidRPr="00EC4871">
        <w:rPr>
          <w:rFonts w:ascii="Times New Roman" w:hAnsi="Times New Roman"/>
          <w:sz w:val="24"/>
          <w:szCs w:val="24"/>
        </w:rPr>
        <w:t>3</w:t>
      </w:r>
      <w:r w:rsidR="00A2388C" w:rsidRPr="00EC4871">
        <w:rPr>
          <w:rFonts w:ascii="Times New Roman" w:hAnsi="Times New Roman"/>
          <w:sz w:val="24"/>
          <w:szCs w:val="24"/>
        </w:rPr>
        <w:t xml:space="preserve"> году </w:t>
      </w:r>
      <w:r w:rsidRPr="00EC4871">
        <w:rPr>
          <w:rFonts w:ascii="Times New Roman" w:hAnsi="Times New Roman"/>
          <w:sz w:val="24"/>
          <w:szCs w:val="24"/>
        </w:rPr>
        <w:t xml:space="preserve">представлено </w:t>
      </w:r>
      <w:r w:rsidR="00D6119C" w:rsidRPr="00EC4871">
        <w:rPr>
          <w:rFonts w:ascii="Times New Roman" w:hAnsi="Times New Roman"/>
          <w:sz w:val="24"/>
          <w:szCs w:val="24"/>
        </w:rPr>
        <w:t>3</w:t>
      </w:r>
      <w:r w:rsidRPr="00EC4871">
        <w:rPr>
          <w:rFonts w:ascii="Times New Roman" w:hAnsi="Times New Roman"/>
          <w:sz w:val="24"/>
          <w:szCs w:val="24"/>
        </w:rPr>
        <w:t xml:space="preserve"> сельскохозяйственными предприятиями, основные виды деятельности которых – </w:t>
      </w:r>
      <w:r w:rsidR="001128F8" w:rsidRPr="00EC4871">
        <w:rPr>
          <w:rFonts w:ascii="Times New Roman" w:hAnsi="Times New Roman"/>
          <w:sz w:val="24"/>
          <w:szCs w:val="24"/>
        </w:rPr>
        <w:t>мясомолочное</w:t>
      </w:r>
      <w:r w:rsidR="00760BAF" w:rsidRPr="00EC4871">
        <w:rPr>
          <w:rFonts w:ascii="Times New Roman" w:hAnsi="Times New Roman"/>
          <w:sz w:val="24"/>
          <w:szCs w:val="24"/>
        </w:rPr>
        <w:t xml:space="preserve"> </w:t>
      </w:r>
      <w:r w:rsidRPr="00EC4871">
        <w:rPr>
          <w:rFonts w:ascii="Times New Roman" w:hAnsi="Times New Roman"/>
          <w:sz w:val="24"/>
          <w:szCs w:val="24"/>
        </w:rPr>
        <w:t>ж</w:t>
      </w:r>
      <w:r w:rsidR="002E4BEB" w:rsidRPr="00EC4871">
        <w:rPr>
          <w:rFonts w:ascii="Times New Roman" w:hAnsi="Times New Roman"/>
          <w:sz w:val="24"/>
          <w:szCs w:val="24"/>
        </w:rPr>
        <w:t>ивотново</w:t>
      </w:r>
      <w:r w:rsidR="00760BAF" w:rsidRPr="00EC4871">
        <w:rPr>
          <w:rFonts w:ascii="Times New Roman" w:hAnsi="Times New Roman"/>
          <w:sz w:val="24"/>
          <w:szCs w:val="24"/>
        </w:rPr>
        <w:t>дство</w:t>
      </w:r>
      <w:r w:rsidRPr="00EC487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14D55" w:rsidRPr="00EC4871">
        <w:rPr>
          <w:rFonts w:ascii="Times New Roman" w:hAnsi="Times New Roman"/>
          <w:sz w:val="24"/>
          <w:szCs w:val="24"/>
        </w:rPr>
        <w:t>3</w:t>
      </w:r>
      <w:r w:rsidRPr="00EC4871">
        <w:rPr>
          <w:rFonts w:ascii="Times New Roman" w:hAnsi="Times New Roman"/>
          <w:sz w:val="24"/>
          <w:szCs w:val="24"/>
        </w:rPr>
        <w:t xml:space="preserve"> </w:t>
      </w:r>
      <w:r w:rsidR="00D6119C" w:rsidRPr="00EC4871">
        <w:rPr>
          <w:rFonts w:ascii="Times New Roman" w:hAnsi="Times New Roman"/>
          <w:sz w:val="24"/>
          <w:szCs w:val="24"/>
        </w:rPr>
        <w:t> </w:t>
      </w:r>
      <w:r w:rsidRPr="00EC4871">
        <w:rPr>
          <w:rFonts w:ascii="Times New Roman" w:hAnsi="Times New Roman"/>
          <w:sz w:val="24"/>
          <w:szCs w:val="24"/>
        </w:rPr>
        <w:t>рыбоводными</w:t>
      </w:r>
      <w:proofErr w:type="gramEnd"/>
      <w:r w:rsidRPr="00EC4871">
        <w:rPr>
          <w:rFonts w:ascii="Times New Roman" w:hAnsi="Times New Roman"/>
          <w:sz w:val="24"/>
          <w:szCs w:val="24"/>
        </w:rPr>
        <w:t xml:space="preserve"> хозяйствами</w:t>
      </w:r>
      <w:r w:rsidR="002E4BEB" w:rsidRPr="00EC4871">
        <w:rPr>
          <w:rFonts w:ascii="Times New Roman" w:hAnsi="Times New Roman"/>
          <w:sz w:val="24"/>
          <w:szCs w:val="24"/>
        </w:rPr>
        <w:t xml:space="preserve">, </w:t>
      </w:r>
      <w:r w:rsidR="00D6119C" w:rsidRPr="00EC4871">
        <w:rPr>
          <w:rFonts w:ascii="Times New Roman" w:hAnsi="Times New Roman"/>
          <w:sz w:val="24"/>
          <w:szCs w:val="24"/>
        </w:rPr>
        <w:t>9</w:t>
      </w:r>
      <w:r w:rsidR="002E4BEB" w:rsidRPr="00EC4871">
        <w:rPr>
          <w:rFonts w:ascii="Times New Roman" w:hAnsi="Times New Roman"/>
          <w:sz w:val="24"/>
          <w:szCs w:val="24"/>
        </w:rPr>
        <w:t xml:space="preserve"> крестьянскими (фермерскими) хозяйствами</w:t>
      </w:r>
      <w:r w:rsidRPr="00EC4871">
        <w:rPr>
          <w:rFonts w:ascii="Times New Roman" w:hAnsi="Times New Roman"/>
          <w:sz w:val="24"/>
          <w:szCs w:val="24"/>
        </w:rPr>
        <w:t xml:space="preserve"> и более </w:t>
      </w:r>
      <w:r w:rsidR="002E4BEB" w:rsidRPr="00EC4871">
        <w:rPr>
          <w:rFonts w:ascii="Times New Roman" w:hAnsi="Times New Roman"/>
          <w:sz w:val="24"/>
          <w:szCs w:val="24"/>
        </w:rPr>
        <w:t>5</w:t>
      </w:r>
      <w:r w:rsidR="00D6119C" w:rsidRPr="00EC4871">
        <w:rPr>
          <w:rFonts w:ascii="Times New Roman" w:hAnsi="Times New Roman"/>
          <w:sz w:val="24"/>
          <w:szCs w:val="24"/>
        </w:rPr>
        <w:t>,5  тысячами</w:t>
      </w:r>
      <w:r w:rsidRPr="00EC4871">
        <w:rPr>
          <w:rFonts w:ascii="Times New Roman" w:hAnsi="Times New Roman"/>
          <w:sz w:val="24"/>
          <w:szCs w:val="24"/>
        </w:rPr>
        <w:t xml:space="preserve"> личными подсобными хозяйствами.</w:t>
      </w:r>
      <w:r w:rsidRPr="00CF471A">
        <w:rPr>
          <w:rFonts w:ascii="Times New Roman" w:hAnsi="Times New Roman"/>
          <w:sz w:val="24"/>
          <w:szCs w:val="24"/>
        </w:rPr>
        <w:t xml:space="preserve">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2E5D" w:rsidRPr="00CF471A" w:rsidRDefault="00B42193" w:rsidP="00717A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471A">
        <w:rPr>
          <w:rFonts w:ascii="Times New Roman" w:hAnsi="Times New Roman"/>
          <w:i/>
          <w:color w:val="000000"/>
          <w:sz w:val="24"/>
          <w:szCs w:val="24"/>
        </w:rPr>
        <w:br w:type="page"/>
      </w:r>
      <w:r w:rsidR="00C52E5D" w:rsidRPr="00CF471A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Таблица 2. Наиболее крупные сельскохозяйственные предприятия Тихвинского района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42"/>
        <w:gridCol w:w="2288"/>
        <w:gridCol w:w="1170"/>
        <w:gridCol w:w="2018"/>
      </w:tblGrid>
      <w:tr w:rsidR="002A4C96" w:rsidRPr="00CF471A" w:rsidTr="00693899">
        <w:trPr>
          <w:cantSplit/>
          <w:trHeight w:val="211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Наименование, местонахождение субъекта экономической деятельности, контактные данные </w:t>
            </w:r>
            <w:r w:rsidRPr="00CF471A">
              <w:rPr>
                <w:rFonts w:ascii="Times New Roman" w:hAnsi="Times New Roman"/>
                <w:color w:val="000000"/>
                <w:lang w:eastAsia="ru-RU"/>
              </w:rPr>
              <w:t xml:space="preserve">(телефон, факс, </w:t>
            </w:r>
            <w:r w:rsidRPr="00CF471A">
              <w:rPr>
                <w:rFonts w:ascii="Times New Roman" w:hAnsi="Times New Roman"/>
                <w:color w:val="000000"/>
                <w:lang w:val="en-US" w:eastAsia="ru-RU"/>
              </w:rPr>
              <w:t>e</w:t>
            </w:r>
            <w:r w:rsidRPr="00CF471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CF471A">
              <w:rPr>
                <w:rFonts w:ascii="Times New Roman" w:hAnsi="Times New Roman"/>
                <w:color w:val="000000"/>
                <w:lang w:val="en-US" w:eastAsia="ru-RU"/>
              </w:rPr>
              <w:t>mail</w:t>
            </w:r>
            <w:r w:rsidRPr="00CF471A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96" w:rsidRPr="00CF471A" w:rsidRDefault="002A4C96" w:rsidP="00717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  <w:b/>
                <w:color w:val="000000"/>
              </w:rPr>
              <w:t>Среднесписочная численность работников</w:t>
            </w:r>
            <w:r w:rsidR="00693899" w:rsidRPr="00CF471A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693899" w:rsidRPr="00CF471A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  <w:b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92C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  <w:b/>
                <w:color w:val="000000"/>
                <w:lang w:eastAsia="ru-RU"/>
              </w:rPr>
              <w:t>Объ</w:t>
            </w:r>
            <w:r w:rsidR="00022216" w:rsidRPr="00CF471A">
              <w:rPr>
                <w:rFonts w:ascii="Times New Roman" w:hAnsi="Times New Roman"/>
                <w:b/>
                <w:color w:val="000000"/>
                <w:lang w:eastAsia="ru-RU"/>
              </w:rPr>
              <w:t>ё</w:t>
            </w:r>
            <w:r w:rsidRPr="00CF471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м продукции, </w:t>
            </w:r>
            <w:r w:rsidRPr="00CF471A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  <w:r w:rsidRPr="00CF471A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2B2712" w:rsidRPr="00CF471A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C24789" w:rsidRPr="00CF471A"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586E10" w:rsidRPr="00CF471A">
              <w:rPr>
                <w:rFonts w:ascii="Times New Roman" w:hAnsi="Times New Roman"/>
                <w:color w:val="000000"/>
                <w:lang w:eastAsia="ru-RU"/>
              </w:rPr>
              <w:t xml:space="preserve"> мес. </w:t>
            </w:r>
            <w:r w:rsidR="002B2712" w:rsidRPr="00CF471A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9300A0" w:rsidRPr="00CF471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792C09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CF471A">
              <w:rPr>
                <w:rFonts w:ascii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CF471A" w:rsidRDefault="002A4C96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</w:p>
          <w:p w:rsidR="002A4C96" w:rsidRPr="00CF471A" w:rsidRDefault="002A4C96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</w:p>
          <w:p w:rsidR="002A4C96" w:rsidRPr="00CF471A" w:rsidRDefault="002A4C96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</w:p>
          <w:p w:rsidR="002A4C96" w:rsidRPr="00CF471A" w:rsidRDefault="002A4C96" w:rsidP="00717A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CF471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Ассортимент выпускаемой продукции</w:t>
            </w:r>
          </w:p>
        </w:tc>
      </w:tr>
      <w:tr w:rsidR="002A4C96" w:rsidRPr="00CF471A" w:rsidTr="008F6684">
        <w:trPr>
          <w:cantSplit/>
          <w:trHeight w:val="10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АО «Культура-Агро»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Тихвинский р-н, пос. Цвыл</w:t>
            </w:r>
            <w:r w:rsidR="00022216" w:rsidRPr="00CF471A">
              <w:rPr>
                <w:rFonts w:ascii="Times New Roman" w:hAnsi="Times New Roman"/>
              </w:rPr>
              <w:t>ё</w:t>
            </w:r>
            <w:r w:rsidRPr="00CF471A">
              <w:rPr>
                <w:rFonts w:ascii="Times New Roman" w:hAnsi="Times New Roman"/>
              </w:rPr>
              <w:t>во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т. (81367)37-222, 53-763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96" w:rsidRPr="00CF471A" w:rsidRDefault="008C04EC" w:rsidP="000222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Животноводство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(молочно-мясное)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022216" w:rsidP="008C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C04EC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CF471A" w:rsidRDefault="002A4C96" w:rsidP="00717A5B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CF471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Племенной завод</w:t>
            </w:r>
            <w:r w:rsidRPr="00CF471A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  <w:proofErr w:type="spellStart"/>
            <w:r w:rsidRPr="00CF471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айрширской</w:t>
            </w:r>
            <w:proofErr w:type="spellEnd"/>
            <w:r w:rsidRPr="00CF471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породы КРС;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молоко, сметана, творог, мясо</w:t>
            </w:r>
          </w:p>
        </w:tc>
      </w:tr>
      <w:tr w:rsidR="002A4C96" w:rsidRPr="00CF471A" w:rsidTr="00693899">
        <w:trPr>
          <w:cantSplit/>
          <w:trHeight w:val="7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 xml:space="preserve">ЗАО СП «Андреевское» 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471A">
              <w:rPr>
                <w:rFonts w:ascii="Times New Roman" w:hAnsi="Times New Roman"/>
              </w:rPr>
              <w:t>Тихвинский р-н, д. Мелегежская Горка т. (81367)38-290, 53-492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96" w:rsidRPr="00CF471A" w:rsidRDefault="00022216" w:rsidP="008C04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F471A">
              <w:rPr>
                <w:rFonts w:ascii="Times New Roman" w:hAnsi="Times New Roman"/>
                <w:color w:val="000000"/>
              </w:rPr>
              <w:t>9</w:t>
            </w:r>
            <w:r w:rsidR="008C04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Животноводство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(молочно-мясное)</w:t>
            </w:r>
          </w:p>
          <w:p w:rsidR="002A4C96" w:rsidRPr="00CF471A" w:rsidRDefault="002A4C96" w:rsidP="00717A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CF471A" w:rsidRDefault="008C04EC" w:rsidP="0027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CF471A" w:rsidRDefault="002A4C96" w:rsidP="00717A5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F471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Молоко, </w:t>
            </w:r>
          </w:p>
          <w:p w:rsidR="002A4C96" w:rsidRPr="00CF471A" w:rsidRDefault="002A4C96" w:rsidP="00717A5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CF471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мясо</w:t>
            </w:r>
          </w:p>
        </w:tc>
      </w:tr>
    </w:tbl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EC4871" w:rsidRDefault="00C52E5D" w:rsidP="00717A5B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Инвестиции</w:t>
      </w:r>
    </w:p>
    <w:p w:rsidR="00C05D99" w:rsidRPr="00EC4871" w:rsidRDefault="005E1AD8" w:rsidP="00717A5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i/>
          <w:sz w:val="24"/>
          <w:szCs w:val="24"/>
        </w:rPr>
        <w:t>С 201</w:t>
      </w:r>
      <w:r w:rsidR="00D10FEA" w:rsidRPr="00EC4871">
        <w:rPr>
          <w:rFonts w:ascii="Times New Roman" w:hAnsi="Times New Roman"/>
          <w:i/>
          <w:sz w:val="24"/>
          <w:szCs w:val="24"/>
        </w:rPr>
        <w:t>7</w:t>
      </w:r>
      <w:r w:rsidR="0004133B" w:rsidRPr="00EC4871">
        <w:rPr>
          <w:rFonts w:ascii="Times New Roman" w:hAnsi="Times New Roman"/>
          <w:i/>
          <w:sz w:val="24"/>
          <w:szCs w:val="24"/>
        </w:rPr>
        <w:t xml:space="preserve"> по 20</w:t>
      </w:r>
      <w:r w:rsidR="00D10FEA" w:rsidRPr="00EC4871">
        <w:rPr>
          <w:rFonts w:ascii="Times New Roman" w:hAnsi="Times New Roman"/>
          <w:i/>
          <w:sz w:val="24"/>
          <w:szCs w:val="24"/>
        </w:rPr>
        <w:t>2</w:t>
      </w:r>
      <w:r w:rsidR="00792C09" w:rsidRPr="00EC4871">
        <w:rPr>
          <w:rFonts w:ascii="Times New Roman" w:hAnsi="Times New Roman"/>
          <w:i/>
          <w:sz w:val="24"/>
          <w:szCs w:val="24"/>
        </w:rPr>
        <w:t>3</w:t>
      </w:r>
      <w:r w:rsidR="00C05D99" w:rsidRPr="00EC4871">
        <w:rPr>
          <w:rFonts w:ascii="Times New Roman" w:hAnsi="Times New Roman"/>
          <w:i/>
          <w:sz w:val="24"/>
          <w:szCs w:val="24"/>
        </w:rPr>
        <w:t xml:space="preserve"> годы объём инвестиций в основной капитал крупных и средних предприятий составил</w:t>
      </w:r>
      <w:r w:rsidR="00C05D99" w:rsidRPr="00EC4871">
        <w:rPr>
          <w:rFonts w:ascii="Times New Roman" w:hAnsi="Times New Roman"/>
          <w:sz w:val="24"/>
          <w:szCs w:val="24"/>
        </w:rPr>
        <w:t xml:space="preserve"> </w:t>
      </w:r>
      <w:r w:rsidR="00FC4F2E" w:rsidRPr="00EC4871">
        <w:rPr>
          <w:rFonts w:ascii="Times New Roman" w:hAnsi="Times New Roman"/>
          <w:sz w:val="24"/>
          <w:szCs w:val="24"/>
        </w:rPr>
        <w:t>2</w:t>
      </w:r>
      <w:r w:rsidR="00792C09" w:rsidRPr="00EC4871">
        <w:rPr>
          <w:rFonts w:ascii="Times New Roman" w:hAnsi="Times New Roman"/>
          <w:sz w:val="24"/>
          <w:szCs w:val="24"/>
        </w:rPr>
        <w:t>7</w:t>
      </w:r>
      <w:r w:rsidR="00FC4F2E" w:rsidRPr="00EC4871">
        <w:rPr>
          <w:rFonts w:ascii="Times New Roman" w:hAnsi="Times New Roman"/>
          <w:sz w:val="24"/>
          <w:szCs w:val="24"/>
        </w:rPr>
        <w:t>,</w:t>
      </w:r>
      <w:r w:rsidR="00792C09" w:rsidRPr="00EC4871">
        <w:rPr>
          <w:rFonts w:ascii="Times New Roman" w:hAnsi="Times New Roman"/>
          <w:sz w:val="24"/>
          <w:szCs w:val="24"/>
        </w:rPr>
        <w:t>2</w:t>
      </w:r>
      <w:r w:rsidR="00210DE4" w:rsidRPr="00EC4871">
        <w:rPr>
          <w:rFonts w:ascii="Times New Roman" w:hAnsi="Times New Roman"/>
          <w:sz w:val="24"/>
          <w:szCs w:val="24"/>
        </w:rPr>
        <w:t xml:space="preserve"> млрд</w:t>
      </w:r>
      <w:r w:rsidR="00C05D99" w:rsidRPr="00EC4871">
        <w:rPr>
          <w:rFonts w:ascii="Times New Roman" w:hAnsi="Times New Roman"/>
          <w:sz w:val="24"/>
          <w:szCs w:val="24"/>
        </w:rPr>
        <w:t>. рублей.</w:t>
      </w:r>
    </w:p>
    <w:p w:rsidR="00CE3D46" w:rsidRPr="00EC4871" w:rsidRDefault="00CE3D46" w:rsidP="00717A5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Pr="00EC4871">
        <w:rPr>
          <w:rFonts w:ascii="Times New Roman" w:hAnsi="Times New Roman"/>
          <w:sz w:val="24"/>
          <w:szCs w:val="24"/>
        </w:rPr>
        <w:t>Петростата</w:t>
      </w:r>
      <w:proofErr w:type="spellEnd"/>
      <w:r w:rsidRPr="00EC4871">
        <w:rPr>
          <w:rFonts w:ascii="Times New Roman" w:hAnsi="Times New Roman"/>
          <w:sz w:val="24"/>
          <w:szCs w:val="24"/>
        </w:rPr>
        <w:t xml:space="preserve"> общий объём инвестиций в основной капитал крупных и средних предприятий и организаций Тихвинского района за 202</w:t>
      </w:r>
      <w:r w:rsidR="008B5B67" w:rsidRPr="00EC4871">
        <w:rPr>
          <w:rFonts w:ascii="Times New Roman" w:hAnsi="Times New Roman"/>
          <w:sz w:val="24"/>
          <w:szCs w:val="24"/>
        </w:rPr>
        <w:t>3</w:t>
      </w:r>
      <w:r w:rsidRPr="00EC4871">
        <w:rPr>
          <w:rFonts w:ascii="Times New Roman" w:hAnsi="Times New Roman"/>
          <w:sz w:val="24"/>
          <w:szCs w:val="24"/>
        </w:rPr>
        <w:t xml:space="preserve"> год составил </w:t>
      </w:r>
      <w:r w:rsidR="008B5B67" w:rsidRPr="00EC4871">
        <w:rPr>
          <w:rFonts w:ascii="Times New Roman" w:hAnsi="Times New Roman"/>
          <w:sz w:val="24"/>
          <w:szCs w:val="24"/>
        </w:rPr>
        <w:t>1</w:t>
      </w:r>
      <w:r w:rsidRPr="00EC4871">
        <w:rPr>
          <w:rFonts w:ascii="Times New Roman" w:hAnsi="Times New Roman"/>
          <w:sz w:val="24"/>
          <w:szCs w:val="24"/>
        </w:rPr>
        <w:t>,</w:t>
      </w:r>
      <w:r w:rsidR="008B5B67" w:rsidRPr="00EC4871">
        <w:rPr>
          <w:rFonts w:ascii="Times New Roman" w:hAnsi="Times New Roman"/>
          <w:sz w:val="24"/>
          <w:szCs w:val="24"/>
        </w:rPr>
        <w:t>9</w:t>
      </w:r>
      <w:r w:rsidRPr="00EC4871">
        <w:rPr>
          <w:rFonts w:ascii="Times New Roman" w:hAnsi="Times New Roman"/>
          <w:sz w:val="24"/>
          <w:szCs w:val="24"/>
        </w:rPr>
        <w:t xml:space="preserve"> млрд. руб., что составило </w:t>
      </w:r>
      <w:r w:rsidR="008B5B67" w:rsidRPr="00EC4871">
        <w:rPr>
          <w:rFonts w:ascii="Times New Roman" w:hAnsi="Times New Roman"/>
          <w:sz w:val="24"/>
          <w:szCs w:val="24"/>
        </w:rPr>
        <w:t>80</w:t>
      </w:r>
      <w:r w:rsidRPr="00EC4871">
        <w:rPr>
          <w:rFonts w:ascii="Times New Roman" w:hAnsi="Times New Roman"/>
          <w:sz w:val="24"/>
          <w:szCs w:val="24"/>
        </w:rPr>
        <w:t>,</w:t>
      </w:r>
      <w:r w:rsidR="008B5B67" w:rsidRPr="00EC4871">
        <w:rPr>
          <w:rFonts w:ascii="Times New Roman" w:hAnsi="Times New Roman"/>
          <w:sz w:val="24"/>
          <w:szCs w:val="24"/>
        </w:rPr>
        <w:t>8</w:t>
      </w:r>
      <w:r w:rsidRPr="00EC4871">
        <w:rPr>
          <w:rFonts w:ascii="Times New Roman" w:hAnsi="Times New Roman"/>
          <w:sz w:val="24"/>
          <w:szCs w:val="24"/>
        </w:rPr>
        <w:t>% к АППГ.</w:t>
      </w:r>
    </w:p>
    <w:p w:rsidR="00C05D99" w:rsidRPr="00EC4871" w:rsidRDefault="00CE3D46" w:rsidP="00CE3D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 xml:space="preserve">В структуре инвестиций по источникам финансирования доля собственных средств предприятий составляет </w:t>
      </w:r>
      <w:r w:rsidR="00EF110C" w:rsidRPr="00EC4871">
        <w:rPr>
          <w:rFonts w:ascii="Times New Roman" w:hAnsi="Times New Roman"/>
          <w:sz w:val="24"/>
          <w:szCs w:val="24"/>
        </w:rPr>
        <w:t>7</w:t>
      </w:r>
      <w:r w:rsidRPr="00EC4871">
        <w:rPr>
          <w:rFonts w:ascii="Times New Roman" w:hAnsi="Times New Roman"/>
          <w:sz w:val="24"/>
          <w:szCs w:val="24"/>
        </w:rPr>
        <w:t>3</w:t>
      </w:r>
      <w:r w:rsidR="00EF110C" w:rsidRPr="00EC4871">
        <w:rPr>
          <w:rFonts w:ascii="Times New Roman" w:hAnsi="Times New Roman"/>
          <w:sz w:val="24"/>
          <w:szCs w:val="24"/>
        </w:rPr>
        <w:t>,7</w:t>
      </w:r>
      <w:r w:rsidRPr="00EC4871">
        <w:rPr>
          <w:rFonts w:ascii="Times New Roman" w:hAnsi="Times New Roman"/>
          <w:sz w:val="24"/>
          <w:szCs w:val="24"/>
        </w:rPr>
        <w:t>% (</w:t>
      </w:r>
      <w:r w:rsidR="00EF110C" w:rsidRPr="00EC4871">
        <w:rPr>
          <w:rFonts w:ascii="Times New Roman" w:hAnsi="Times New Roman"/>
          <w:sz w:val="24"/>
          <w:szCs w:val="24"/>
        </w:rPr>
        <w:t>1</w:t>
      </w:r>
      <w:r w:rsidRPr="00EC4871">
        <w:rPr>
          <w:rFonts w:ascii="Times New Roman" w:hAnsi="Times New Roman"/>
          <w:sz w:val="24"/>
          <w:szCs w:val="24"/>
        </w:rPr>
        <w:t>,</w:t>
      </w:r>
      <w:r w:rsidR="00EF110C" w:rsidRPr="00EC4871">
        <w:rPr>
          <w:rFonts w:ascii="Times New Roman" w:hAnsi="Times New Roman"/>
          <w:sz w:val="24"/>
          <w:szCs w:val="24"/>
        </w:rPr>
        <w:t>4</w:t>
      </w:r>
      <w:r w:rsidRPr="00EC4871">
        <w:rPr>
          <w:rFonts w:ascii="Times New Roman" w:hAnsi="Times New Roman"/>
          <w:sz w:val="24"/>
          <w:szCs w:val="24"/>
        </w:rPr>
        <w:t xml:space="preserve"> млрд. руб.). Объём привлеченных средств с начала года </w:t>
      </w:r>
      <w:r w:rsidR="00EF110C" w:rsidRPr="00EC4871">
        <w:rPr>
          <w:rFonts w:ascii="Times New Roman" w:hAnsi="Times New Roman"/>
          <w:sz w:val="24"/>
          <w:szCs w:val="24"/>
        </w:rPr>
        <w:t>–</w:t>
      </w:r>
      <w:r w:rsidRPr="00EC4871">
        <w:rPr>
          <w:rFonts w:ascii="Times New Roman" w:hAnsi="Times New Roman"/>
          <w:sz w:val="24"/>
          <w:szCs w:val="24"/>
        </w:rPr>
        <w:t xml:space="preserve"> </w:t>
      </w:r>
      <w:r w:rsidR="00EF110C" w:rsidRPr="00EC4871">
        <w:rPr>
          <w:rFonts w:ascii="Times New Roman" w:hAnsi="Times New Roman"/>
          <w:sz w:val="24"/>
          <w:szCs w:val="24"/>
        </w:rPr>
        <w:t>26,3</w:t>
      </w:r>
      <w:r w:rsidRPr="00EC4871">
        <w:rPr>
          <w:rFonts w:ascii="Times New Roman" w:hAnsi="Times New Roman"/>
          <w:sz w:val="24"/>
          <w:szCs w:val="24"/>
        </w:rPr>
        <w:t>% (</w:t>
      </w:r>
      <w:r w:rsidR="00EF110C" w:rsidRPr="00EC4871">
        <w:rPr>
          <w:rFonts w:ascii="Times New Roman" w:hAnsi="Times New Roman"/>
          <w:sz w:val="24"/>
          <w:szCs w:val="24"/>
        </w:rPr>
        <w:t>0</w:t>
      </w:r>
      <w:r w:rsidRPr="00EC4871">
        <w:rPr>
          <w:rFonts w:ascii="Times New Roman" w:hAnsi="Times New Roman"/>
          <w:sz w:val="24"/>
          <w:szCs w:val="24"/>
        </w:rPr>
        <w:t>,</w:t>
      </w:r>
      <w:r w:rsidR="00EF110C" w:rsidRPr="00EC4871">
        <w:rPr>
          <w:rFonts w:ascii="Times New Roman" w:hAnsi="Times New Roman"/>
          <w:sz w:val="24"/>
          <w:szCs w:val="24"/>
        </w:rPr>
        <w:t>5</w:t>
      </w:r>
      <w:r w:rsidRPr="00EC4871">
        <w:rPr>
          <w:rFonts w:ascii="Times New Roman" w:hAnsi="Times New Roman"/>
          <w:sz w:val="24"/>
          <w:szCs w:val="24"/>
        </w:rPr>
        <w:t xml:space="preserve"> млрд. руб.).</w:t>
      </w:r>
    </w:p>
    <w:p w:rsidR="002626FC" w:rsidRPr="00EC4871" w:rsidRDefault="00822555" w:rsidP="00717A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>Р</w:t>
      </w:r>
      <w:r w:rsidR="00C52E5D" w:rsidRPr="00EC4871">
        <w:rPr>
          <w:rFonts w:ascii="Times New Roman" w:hAnsi="Times New Roman"/>
          <w:sz w:val="24"/>
          <w:szCs w:val="24"/>
        </w:rPr>
        <w:t>еализ</w:t>
      </w:r>
      <w:r w:rsidRPr="00EC4871">
        <w:rPr>
          <w:rFonts w:ascii="Times New Roman" w:hAnsi="Times New Roman"/>
          <w:sz w:val="24"/>
          <w:szCs w:val="24"/>
        </w:rPr>
        <w:t>ован</w:t>
      </w:r>
      <w:r w:rsidR="00C52E5D" w:rsidRPr="00EC4871">
        <w:rPr>
          <w:rFonts w:ascii="Times New Roman" w:hAnsi="Times New Roman"/>
          <w:sz w:val="24"/>
          <w:szCs w:val="24"/>
        </w:rPr>
        <w:t xml:space="preserve"> </w:t>
      </w:r>
      <w:r w:rsidRPr="00EC4871">
        <w:rPr>
          <w:rFonts w:ascii="Times New Roman" w:hAnsi="Times New Roman"/>
          <w:sz w:val="24"/>
          <w:szCs w:val="24"/>
        </w:rPr>
        <w:t xml:space="preserve">один из </w:t>
      </w:r>
      <w:r w:rsidR="00ED4715" w:rsidRPr="00EC4871">
        <w:rPr>
          <w:rFonts w:ascii="Times New Roman" w:hAnsi="Times New Roman"/>
          <w:sz w:val="24"/>
          <w:szCs w:val="24"/>
        </w:rPr>
        <w:t>самых масштабных инвестиционных</w:t>
      </w:r>
      <w:r w:rsidR="00C52E5D" w:rsidRPr="00EC4871">
        <w:rPr>
          <w:rFonts w:ascii="Times New Roman" w:hAnsi="Times New Roman"/>
          <w:sz w:val="24"/>
          <w:szCs w:val="24"/>
        </w:rPr>
        <w:t xml:space="preserve"> проект</w:t>
      </w:r>
      <w:r w:rsidR="00ED4715" w:rsidRPr="00EC4871">
        <w:rPr>
          <w:rFonts w:ascii="Times New Roman" w:hAnsi="Times New Roman"/>
          <w:sz w:val="24"/>
          <w:szCs w:val="24"/>
        </w:rPr>
        <w:t>ов в Европе</w:t>
      </w:r>
      <w:r w:rsidR="00C52E5D" w:rsidRPr="00EC4871">
        <w:rPr>
          <w:rFonts w:ascii="Times New Roman" w:hAnsi="Times New Roman"/>
          <w:sz w:val="24"/>
          <w:szCs w:val="24"/>
        </w:rPr>
        <w:t xml:space="preserve"> – строительство Тихвинского вагоностроительного завода </w:t>
      </w:r>
      <w:r w:rsidR="00C52E5D" w:rsidRPr="00EC4871">
        <w:rPr>
          <w:rFonts w:ascii="Times New Roman" w:hAnsi="Times New Roman"/>
          <w:bCs/>
          <w:sz w:val="24"/>
          <w:szCs w:val="24"/>
        </w:rPr>
        <w:t>группой компаний ИСТ – с общим объ</w:t>
      </w:r>
      <w:r w:rsidR="00E32BC2" w:rsidRPr="00EC4871">
        <w:rPr>
          <w:rFonts w:ascii="Times New Roman" w:hAnsi="Times New Roman"/>
          <w:bCs/>
          <w:sz w:val="24"/>
          <w:szCs w:val="24"/>
        </w:rPr>
        <w:t>ё</w:t>
      </w:r>
      <w:r w:rsidR="00C52E5D" w:rsidRPr="00EC4871">
        <w:rPr>
          <w:rFonts w:ascii="Times New Roman" w:hAnsi="Times New Roman"/>
          <w:bCs/>
          <w:sz w:val="24"/>
          <w:szCs w:val="24"/>
        </w:rPr>
        <w:t xml:space="preserve">мом инвестиций более 30 </w:t>
      </w:r>
      <w:r w:rsidR="00E32BC2" w:rsidRPr="00EC4871">
        <w:rPr>
          <w:rFonts w:ascii="Times New Roman" w:hAnsi="Times New Roman"/>
          <w:sz w:val="24"/>
          <w:szCs w:val="24"/>
        </w:rPr>
        <w:t>млрд.</w:t>
      </w:r>
      <w:r w:rsidR="00C52E5D" w:rsidRPr="00EC4871">
        <w:rPr>
          <w:rFonts w:ascii="Times New Roman" w:hAnsi="Times New Roman"/>
          <w:bCs/>
          <w:sz w:val="24"/>
          <w:szCs w:val="24"/>
        </w:rPr>
        <w:t xml:space="preserve"> рублей. Завод </w:t>
      </w:r>
      <w:r w:rsidR="00ED4715" w:rsidRPr="00EC4871">
        <w:rPr>
          <w:rFonts w:ascii="Times New Roman" w:hAnsi="Times New Roman"/>
          <w:bCs/>
          <w:sz w:val="24"/>
          <w:szCs w:val="24"/>
        </w:rPr>
        <w:t>выпускает</w:t>
      </w:r>
      <w:r w:rsidR="00C52E5D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="00ED4715" w:rsidRPr="00EC4871">
        <w:rPr>
          <w:rFonts w:ascii="Times New Roman" w:hAnsi="Times New Roman"/>
          <w:bCs/>
          <w:sz w:val="24"/>
          <w:szCs w:val="24"/>
        </w:rPr>
        <w:t>линейку моделей грузовых</w:t>
      </w:r>
      <w:r w:rsidR="002626FC" w:rsidRPr="00EC4871">
        <w:rPr>
          <w:rFonts w:ascii="Times New Roman" w:hAnsi="Times New Roman"/>
          <w:bCs/>
          <w:sz w:val="24"/>
          <w:szCs w:val="24"/>
        </w:rPr>
        <w:t xml:space="preserve"> вагонов нового поколения.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="002626FC" w:rsidRPr="00EC4871">
        <w:rPr>
          <w:rFonts w:ascii="Times New Roman" w:eastAsia="Times New Roman" w:hAnsi="Times New Roman"/>
          <w:iCs/>
          <w:sz w:val="24"/>
          <w:szCs w:val="24"/>
          <w:lang w:eastAsia="ru-RU"/>
        </w:rPr>
        <w:t>Сегодня завод является самым крупным работодателем района.</w:t>
      </w:r>
    </w:p>
    <w:p w:rsidR="002626FC" w:rsidRPr="00EC4871" w:rsidRDefault="002626FC" w:rsidP="00717A5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871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программы </w:t>
      </w:r>
      <w:proofErr w:type="spellStart"/>
      <w:r w:rsidRPr="00EC4871">
        <w:rPr>
          <w:rFonts w:ascii="Times New Roman" w:hAnsi="Times New Roman"/>
          <w:sz w:val="24"/>
          <w:szCs w:val="24"/>
          <w:shd w:val="clear" w:color="auto" w:fill="FFFFFF"/>
        </w:rPr>
        <w:t>импортозамещения</w:t>
      </w:r>
      <w:proofErr w:type="spellEnd"/>
      <w:r w:rsidRPr="00EC4871">
        <w:rPr>
          <w:rFonts w:ascii="Times New Roman" w:hAnsi="Times New Roman"/>
          <w:sz w:val="24"/>
          <w:szCs w:val="24"/>
          <w:shd w:val="clear" w:color="auto" w:fill="FFFFFF"/>
        </w:rPr>
        <w:t xml:space="preserve"> ТВСЗ освоил выпуск комплектующих из высокопрочного чугуна. Мощность производства – 30 тысяч </w:t>
      </w:r>
      <w:proofErr w:type="spellStart"/>
      <w:r w:rsidRPr="00EC4871">
        <w:rPr>
          <w:rFonts w:ascii="Times New Roman" w:hAnsi="Times New Roman"/>
          <w:sz w:val="24"/>
          <w:szCs w:val="24"/>
          <w:shd w:val="clear" w:color="auto" w:fill="FFFFFF"/>
        </w:rPr>
        <w:t>вагонокомплектов</w:t>
      </w:r>
      <w:proofErr w:type="spellEnd"/>
      <w:r w:rsidRPr="00EC4871">
        <w:rPr>
          <w:rFonts w:ascii="Times New Roman" w:hAnsi="Times New Roman"/>
          <w:sz w:val="24"/>
          <w:szCs w:val="24"/>
          <w:shd w:val="clear" w:color="auto" w:fill="FFFFFF"/>
        </w:rPr>
        <w:t xml:space="preserve"> в год. </w:t>
      </w:r>
    </w:p>
    <w:p w:rsidR="00C05D99" w:rsidRPr="00EC4871" w:rsidRDefault="001302A1" w:rsidP="00717A5B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C4871">
        <w:rPr>
          <w:rFonts w:ascii="Times New Roman" w:hAnsi="Times New Roman"/>
          <w:bCs/>
          <w:sz w:val="24"/>
          <w:szCs w:val="24"/>
        </w:rPr>
        <w:t>С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2014 </w:t>
      </w:r>
      <w:r w:rsidRPr="00EC4871">
        <w:rPr>
          <w:rFonts w:ascii="Times New Roman" w:hAnsi="Times New Roman"/>
          <w:bCs/>
          <w:sz w:val="24"/>
          <w:szCs w:val="24"/>
        </w:rPr>
        <w:t>по 2015 годы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группой компаний ИСТ 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4380C" w:rsidRPr="00EC487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>ихвинской промышленной площадки</w:t>
      </w:r>
      <w:r w:rsidR="00C05D99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Pr="00EC4871">
        <w:rPr>
          <w:rFonts w:ascii="Times New Roman" w:hAnsi="Times New Roman"/>
          <w:bCs/>
          <w:sz w:val="24"/>
          <w:szCs w:val="24"/>
        </w:rPr>
        <w:t>реализован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Pr="00EC4871">
        <w:rPr>
          <w:rFonts w:ascii="Times New Roman" w:hAnsi="Times New Roman"/>
          <w:bCs/>
          <w:sz w:val="24"/>
          <w:szCs w:val="24"/>
        </w:rPr>
        <w:t>инвестиционный проект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Pr="00EC4871">
        <w:rPr>
          <w:rFonts w:ascii="Times New Roman" w:hAnsi="Times New Roman"/>
          <w:bCs/>
          <w:sz w:val="24"/>
          <w:szCs w:val="24"/>
        </w:rPr>
        <w:t>по</w:t>
      </w:r>
      <w:r w:rsidR="00ED4715"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Pr="00EC4871">
        <w:rPr>
          <w:rFonts w:ascii="Times New Roman" w:hAnsi="Times New Roman"/>
          <w:sz w:val="24"/>
          <w:szCs w:val="24"/>
        </w:rPr>
        <w:t>организации</w:t>
      </w:r>
      <w:r w:rsidR="00ED4715" w:rsidRPr="00EC4871">
        <w:rPr>
          <w:rFonts w:ascii="Times New Roman" w:hAnsi="Times New Roman"/>
          <w:sz w:val="24"/>
          <w:szCs w:val="24"/>
        </w:rPr>
        <w:t xml:space="preserve"> производства вагонов-цистерн.</w:t>
      </w:r>
      <w:r w:rsidR="00C05D99" w:rsidRPr="00EC4871">
        <w:rPr>
          <w:rFonts w:ascii="Times New Roman" w:hAnsi="Times New Roman"/>
          <w:sz w:val="24"/>
          <w:szCs w:val="24"/>
        </w:rPr>
        <w:t xml:space="preserve"> 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Продукция предприятия </w:t>
      </w:r>
      <w:r w:rsidR="0044380C" w:rsidRPr="00EC487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>АО «ТихвинХимМаш») – различные модели вагонов-цистерн с улучшенными технико-экономическими характеристиками для перевозки химических продуктов, сжиженных углеводородных газов и нефтеналивных грузов с увеличенной грузоподъ</w:t>
      </w:r>
      <w:r w:rsidR="0044380C" w:rsidRPr="00EC4871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>мностью и объ</w:t>
      </w:r>
      <w:r w:rsidR="0044380C" w:rsidRPr="00EC4871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>мом котла, повышенной ремонт</w:t>
      </w:r>
      <w:r w:rsidR="005C4249" w:rsidRPr="00EC487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опригодностью и сроком службы. 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мощность АО </w:t>
      </w:r>
      <w:r w:rsidR="00AB45F4" w:rsidRPr="00EC4871">
        <w:rPr>
          <w:rFonts w:ascii="Times New Roman" w:eastAsia="Times New Roman" w:hAnsi="Times New Roman"/>
          <w:sz w:val="24"/>
          <w:szCs w:val="24"/>
          <w:lang w:eastAsia="ru-RU"/>
        </w:rPr>
        <w:t>«ТихвинХимМаш» – до 22</w:t>
      </w:r>
      <w:r w:rsidR="00C05D99" w:rsidRPr="00EC4871">
        <w:rPr>
          <w:rFonts w:ascii="Times New Roman" w:eastAsia="Times New Roman" w:hAnsi="Times New Roman"/>
          <w:sz w:val="24"/>
          <w:szCs w:val="24"/>
          <w:lang w:eastAsia="ru-RU"/>
        </w:rPr>
        <w:t xml:space="preserve">00 вагонов-цистерн в год. </w:t>
      </w:r>
      <w:r w:rsidR="00D00930" w:rsidRPr="00EC487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00930" w:rsidRPr="00EC4871">
        <w:rPr>
          <w:rFonts w:ascii="Times New Roman" w:hAnsi="Times New Roman"/>
          <w:sz w:val="24"/>
          <w:szCs w:val="24"/>
        </w:rPr>
        <w:t>ыпуск продукции производится с</w:t>
      </w:r>
      <w:r w:rsidR="008B6E82" w:rsidRPr="00EC4871">
        <w:rPr>
          <w:rFonts w:ascii="Times New Roman" w:hAnsi="Times New Roman"/>
          <w:sz w:val="24"/>
          <w:szCs w:val="24"/>
        </w:rPr>
        <w:t xml:space="preserve"> 2016 года.</w:t>
      </w:r>
    </w:p>
    <w:p w:rsidR="00FD5A02" w:rsidRPr="00EC4871" w:rsidRDefault="00FD5A02" w:rsidP="00FD5A02">
      <w:pPr>
        <w:pStyle w:val="ab"/>
        <w:ind w:firstLine="708"/>
        <w:jc w:val="both"/>
        <w:rPr>
          <w:szCs w:val="24"/>
        </w:rPr>
      </w:pPr>
      <w:r w:rsidRPr="00EC4871">
        <w:rPr>
          <w:szCs w:val="24"/>
          <w:shd w:val="clear" w:color="auto" w:fill="FFFFFF"/>
        </w:rPr>
        <w:t xml:space="preserve">С конца 2016 года запущено производство специализированных вагонов на новом предприятии железнодорожного холдинга </w:t>
      </w:r>
      <w:r w:rsidR="009E1D2D" w:rsidRPr="00EC4871">
        <w:rPr>
          <w:szCs w:val="24"/>
          <w:shd w:val="clear" w:color="auto" w:fill="FFFFFF"/>
        </w:rPr>
        <w:t xml:space="preserve">ОВК </w:t>
      </w:r>
      <w:r w:rsidRPr="00EC4871">
        <w:rPr>
          <w:szCs w:val="24"/>
          <w:shd w:val="clear" w:color="auto" w:fill="FFFFFF"/>
        </w:rPr>
        <w:t xml:space="preserve">– АО «ТихвинСпецМаш». Предприятие специализируется на выпуске различных типов мелкосерийного подвижного состава, в том числе вагонов-платформ для перевозки леса и металла, изотермических вагонов и </w:t>
      </w:r>
      <w:r w:rsidR="001302A1" w:rsidRPr="00EC4871">
        <w:rPr>
          <w:szCs w:val="24"/>
        </w:rPr>
        <w:t>думпкаров</w:t>
      </w:r>
      <w:r w:rsidRPr="00EC4871">
        <w:rPr>
          <w:szCs w:val="24"/>
        </w:rPr>
        <w:t>.</w:t>
      </w:r>
    </w:p>
    <w:p w:rsidR="00FD5A02" w:rsidRPr="00EC4871" w:rsidRDefault="00EE3587" w:rsidP="00717A5B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71">
        <w:rPr>
          <w:rFonts w:ascii="Times New Roman" w:hAnsi="Times New Roman"/>
          <w:sz w:val="24"/>
          <w:szCs w:val="24"/>
          <w:shd w:val="clear" w:color="auto" w:fill="FFFFFF"/>
        </w:rPr>
        <w:t>С января 2024 года вся продукция НПК ОВК выпуска</w:t>
      </w:r>
      <w:r w:rsidR="00744C3A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r w:rsidRPr="00EC4871">
        <w:rPr>
          <w:rFonts w:ascii="Times New Roman" w:hAnsi="Times New Roman"/>
          <w:sz w:val="24"/>
          <w:szCs w:val="24"/>
          <w:shd w:val="clear" w:color="auto" w:fill="FFFFFF"/>
        </w:rPr>
        <w:t>ся Тихвинским вагоностроительным заводом, который ста</w:t>
      </w:r>
      <w:r w:rsidR="00744C3A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EC4871">
        <w:rPr>
          <w:rFonts w:ascii="Times New Roman" w:hAnsi="Times New Roman"/>
          <w:sz w:val="24"/>
          <w:szCs w:val="24"/>
          <w:shd w:val="clear" w:color="auto" w:fill="FFFFFF"/>
        </w:rPr>
        <w:t xml:space="preserve"> единым изготовителем всей продуктовой линейки вагонов холдинга «ОВК». </w:t>
      </w:r>
    </w:p>
    <w:p w:rsidR="00ED4715" w:rsidRPr="00EC4871" w:rsidRDefault="00C05D99" w:rsidP="0071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bCs/>
          <w:sz w:val="24"/>
          <w:szCs w:val="24"/>
        </w:rPr>
        <w:lastRenderedPageBreak/>
        <w:tab/>
        <w:t xml:space="preserve">В </w:t>
      </w:r>
      <w:r w:rsidRPr="00EC4871">
        <w:rPr>
          <w:rFonts w:ascii="Times New Roman" w:hAnsi="Times New Roman"/>
          <w:bCs/>
          <w:i/>
          <w:sz w:val="24"/>
          <w:szCs w:val="24"/>
        </w:rPr>
        <w:t>сфере энергетики</w:t>
      </w:r>
      <w:r w:rsidRPr="00EC4871">
        <w:rPr>
          <w:rFonts w:ascii="Times New Roman" w:hAnsi="Times New Roman"/>
          <w:bCs/>
          <w:sz w:val="24"/>
          <w:szCs w:val="24"/>
        </w:rPr>
        <w:t xml:space="preserve"> </w:t>
      </w:r>
      <w:r w:rsidR="001D2F55" w:rsidRPr="00EC4871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1D2F55" w:rsidRPr="00EC4871">
        <w:rPr>
          <w:rFonts w:ascii="Times New Roman" w:hAnsi="Times New Roman"/>
          <w:bCs/>
          <w:sz w:val="24"/>
          <w:szCs w:val="24"/>
        </w:rPr>
        <w:t>Трансмашэнерго</w:t>
      </w:r>
      <w:proofErr w:type="spellEnd"/>
      <w:r w:rsidR="001D2F55" w:rsidRPr="00EC4871">
        <w:rPr>
          <w:rFonts w:ascii="Times New Roman" w:hAnsi="Times New Roman"/>
          <w:bCs/>
          <w:sz w:val="24"/>
          <w:szCs w:val="24"/>
        </w:rPr>
        <w:t xml:space="preserve">» </w:t>
      </w:r>
      <w:r w:rsidR="008B6E82" w:rsidRPr="00EC4871">
        <w:rPr>
          <w:rFonts w:ascii="Times New Roman" w:hAnsi="Times New Roman"/>
          <w:bCs/>
          <w:sz w:val="24"/>
          <w:szCs w:val="24"/>
        </w:rPr>
        <w:t>в течение</w:t>
      </w:r>
      <w:r w:rsidR="001D2F55" w:rsidRPr="00EC4871">
        <w:rPr>
          <w:rFonts w:ascii="Times New Roman" w:hAnsi="Times New Roman"/>
          <w:bCs/>
          <w:sz w:val="24"/>
          <w:szCs w:val="24"/>
        </w:rPr>
        <w:t xml:space="preserve"> 2012 </w:t>
      </w:r>
      <w:r w:rsidR="008B6E82" w:rsidRPr="00EC4871">
        <w:rPr>
          <w:rFonts w:ascii="Times New Roman" w:hAnsi="Times New Roman"/>
          <w:bCs/>
          <w:sz w:val="24"/>
          <w:szCs w:val="24"/>
        </w:rPr>
        <w:t>– 2016 годов реализован</w:t>
      </w:r>
      <w:r w:rsidR="001D2F55" w:rsidRPr="00EC4871">
        <w:rPr>
          <w:rFonts w:ascii="Times New Roman" w:hAnsi="Times New Roman"/>
          <w:bCs/>
          <w:sz w:val="24"/>
          <w:szCs w:val="24"/>
        </w:rPr>
        <w:t xml:space="preserve"> инвестиционный проект по реконструкции </w:t>
      </w:r>
      <w:r w:rsidR="001D2F55" w:rsidRPr="00EC4871">
        <w:rPr>
          <w:rFonts w:ascii="Times New Roman" w:hAnsi="Times New Roman"/>
          <w:sz w:val="24"/>
          <w:szCs w:val="24"/>
        </w:rPr>
        <w:t xml:space="preserve">котельной №2 с сооружением ТЭЦ на территории </w:t>
      </w:r>
      <w:proofErr w:type="spellStart"/>
      <w:r w:rsidR="001D2F55" w:rsidRPr="00EC4871">
        <w:rPr>
          <w:rFonts w:ascii="Times New Roman" w:hAnsi="Times New Roman"/>
          <w:sz w:val="24"/>
          <w:szCs w:val="24"/>
        </w:rPr>
        <w:t>Промплощадки</w:t>
      </w:r>
      <w:proofErr w:type="spellEnd"/>
      <w:r w:rsidR="001D2F55" w:rsidRPr="00EC4871">
        <w:rPr>
          <w:rFonts w:ascii="Times New Roman" w:hAnsi="Times New Roman"/>
          <w:sz w:val="24"/>
          <w:szCs w:val="24"/>
        </w:rPr>
        <w:t xml:space="preserve"> в городе Тихвине.</w:t>
      </w:r>
    </w:p>
    <w:p w:rsidR="00E928AE" w:rsidRPr="00EC4871" w:rsidRDefault="00DC6A72" w:rsidP="00E928AE">
      <w:pPr>
        <w:pStyle w:val="ab"/>
        <w:jc w:val="both"/>
        <w:rPr>
          <w:szCs w:val="24"/>
        </w:rPr>
      </w:pPr>
      <w:r w:rsidRPr="00EC4871">
        <w:rPr>
          <w:szCs w:val="24"/>
        </w:rPr>
        <w:tab/>
        <w:t xml:space="preserve">В </w:t>
      </w:r>
      <w:r w:rsidRPr="00EC4871">
        <w:rPr>
          <w:i/>
          <w:szCs w:val="24"/>
        </w:rPr>
        <w:t>сфере сельского хозяйства</w:t>
      </w:r>
      <w:r w:rsidRPr="00EC4871">
        <w:rPr>
          <w:szCs w:val="24"/>
        </w:rPr>
        <w:t xml:space="preserve"> </w:t>
      </w:r>
      <w:r w:rsidRPr="00EC4871">
        <w:t xml:space="preserve">АО «Культура-Агро» </w:t>
      </w:r>
      <w:r w:rsidR="00BC150D" w:rsidRPr="00EC4871">
        <w:rPr>
          <w:szCs w:val="24"/>
        </w:rPr>
        <w:t xml:space="preserve">с 2017 по 2019 годы </w:t>
      </w:r>
      <w:r w:rsidRPr="00EC4871">
        <w:rPr>
          <w:szCs w:val="24"/>
        </w:rPr>
        <w:t>реализ</w:t>
      </w:r>
      <w:r w:rsidR="00BC150D" w:rsidRPr="00EC4871">
        <w:rPr>
          <w:szCs w:val="24"/>
        </w:rPr>
        <w:t>ован</w:t>
      </w:r>
      <w:r w:rsidRPr="00EC4871">
        <w:rPr>
          <w:szCs w:val="24"/>
        </w:rPr>
        <w:t xml:space="preserve"> инвестиционный проект </w:t>
      </w:r>
      <w:r w:rsidR="00E928AE" w:rsidRPr="00EC4871">
        <w:rPr>
          <w:szCs w:val="24"/>
        </w:rPr>
        <w:t>по модернизации цеха по переработке молока (мощность цеха позволит переработать 3 тонны молока в сутки</w:t>
      </w:r>
      <w:r w:rsidR="003C026A" w:rsidRPr="00EC4871">
        <w:rPr>
          <w:szCs w:val="24"/>
        </w:rPr>
        <w:t>), приобрет</w:t>
      </w:r>
      <w:r w:rsidR="00CC3EBE" w:rsidRPr="00EC4871">
        <w:rPr>
          <w:szCs w:val="24"/>
        </w:rPr>
        <w:t>ено</w:t>
      </w:r>
      <w:r w:rsidR="00E928AE" w:rsidRPr="00EC4871">
        <w:rPr>
          <w:szCs w:val="24"/>
        </w:rPr>
        <w:t xml:space="preserve"> оборудование для переработки молока и производства товарной молочной продукции. В хозяйстве налажено производство и фасовка творога, пастеризация и розлив молока. </w:t>
      </w:r>
    </w:p>
    <w:p w:rsidR="00DC6A72" w:rsidRPr="00CF471A" w:rsidRDefault="003C026A" w:rsidP="00DC6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ab/>
        <w:t xml:space="preserve">Сельхозпредприятием ЗАО «СП «Андреевское» </w:t>
      </w:r>
      <w:r w:rsidR="00FD5A02" w:rsidRPr="00EC4871">
        <w:rPr>
          <w:rFonts w:ascii="Times New Roman" w:hAnsi="Times New Roman"/>
          <w:sz w:val="24"/>
          <w:szCs w:val="24"/>
        </w:rPr>
        <w:t xml:space="preserve">с 2018 </w:t>
      </w:r>
      <w:r w:rsidR="00041F13" w:rsidRPr="00EC4871">
        <w:rPr>
          <w:rFonts w:ascii="Times New Roman" w:hAnsi="Times New Roman"/>
          <w:sz w:val="24"/>
          <w:szCs w:val="24"/>
        </w:rPr>
        <w:t xml:space="preserve">по 2020 </w:t>
      </w:r>
      <w:r w:rsidR="00FD5A02" w:rsidRPr="00EC4871">
        <w:rPr>
          <w:rFonts w:ascii="Times New Roman" w:hAnsi="Times New Roman"/>
          <w:sz w:val="24"/>
          <w:szCs w:val="24"/>
        </w:rPr>
        <w:t xml:space="preserve">г. </w:t>
      </w:r>
      <w:r w:rsidR="00041F13" w:rsidRPr="00EC4871">
        <w:rPr>
          <w:rFonts w:ascii="Times New Roman" w:hAnsi="Times New Roman"/>
          <w:sz w:val="24"/>
          <w:szCs w:val="24"/>
        </w:rPr>
        <w:t>реализован</w:t>
      </w:r>
      <w:r w:rsidRPr="00EC4871">
        <w:rPr>
          <w:rFonts w:ascii="Times New Roman" w:hAnsi="Times New Roman"/>
          <w:sz w:val="24"/>
          <w:szCs w:val="24"/>
        </w:rPr>
        <w:t xml:space="preserve"> инвестиционный проект по реконструкции животноводческого комплекса</w:t>
      </w:r>
      <w:r w:rsidR="00FD5A02" w:rsidRPr="00EC4871">
        <w:rPr>
          <w:sz w:val="24"/>
          <w:szCs w:val="24"/>
        </w:rPr>
        <w:t xml:space="preserve"> </w:t>
      </w:r>
      <w:r w:rsidR="00FD5A02" w:rsidRPr="00EC4871">
        <w:rPr>
          <w:rFonts w:ascii="Times New Roman" w:hAnsi="Times New Roman"/>
          <w:sz w:val="24"/>
          <w:szCs w:val="24"/>
        </w:rPr>
        <w:t>с переводом скота на беспривязное содержание и увеличением его поголовья.</w:t>
      </w:r>
      <w:r w:rsidR="00FD5A02" w:rsidRPr="00CF471A">
        <w:rPr>
          <w:rFonts w:ascii="Times New Roman" w:hAnsi="Times New Roman"/>
          <w:sz w:val="24"/>
          <w:szCs w:val="24"/>
        </w:rPr>
        <w:t xml:space="preserve">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keepNext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Таблица 3. Крупнейшие инвестиционные проекты</w:t>
      </w:r>
    </w:p>
    <w:p w:rsidR="00C52E5D" w:rsidRPr="00CF471A" w:rsidRDefault="00C52E5D" w:rsidP="00717A5B">
      <w:pPr>
        <w:keepNext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346"/>
        <w:gridCol w:w="1489"/>
        <w:gridCol w:w="1134"/>
        <w:gridCol w:w="1275"/>
      </w:tblGrid>
      <w:tr w:rsidR="00C52E5D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Объ</w:t>
            </w:r>
            <w:r w:rsidR="0067733D" w:rsidRPr="00CF471A">
              <w:rPr>
                <w:rFonts w:ascii="Times New Roman" w:hAnsi="Times New Roman"/>
                <w:b/>
              </w:rPr>
              <w:t>ё</w:t>
            </w:r>
            <w:r w:rsidRPr="00CF471A">
              <w:rPr>
                <w:rFonts w:ascii="Times New Roman" w:hAnsi="Times New Roman"/>
                <w:b/>
              </w:rPr>
              <w:t xml:space="preserve">м </w:t>
            </w:r>
            <w:proofErr w:type="spellStart"/>
            <w:proofErr w:type="gramStart"/>
            <w:r w:rsidRPr="00CF471A">
              <w:rPr>
                <w:rFonts w:ascii="Times New Roman" w:hAnsi="Times New Roman"/>
                <w:b/>
              </w:rPr>
              <w:t>инвести-ций</w:t>
            </w:r>
            <w:proofErr w:type="spellEnd"/>
            <w:proofErr w:type="gramEnd"/>
            <w:r w:rsidRPr="00CF471A">
              <w:rPr>
                <w:rFonts w:ascii="Times New Roman" w:hAnsi="Times New Roman"/>
                <w:b/>
              </w:rPr>
              <w:t>,</w:t>
            </w:r>
          </w:p>
          <w:p w:rsidR="00B4505E" w:rsidRPr="00CF471A" w:rsidRDefault="00B4505E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(проект)</w:t>
            </w: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млн. руб.</w:t>
            </w: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F471A">
              <w:rPr>
                <w:rFonts w:ascii="Times New Roman" w:hAnsi="Times New Roman"/>
                <w:b/>
              </w:rPr>
              <w:t>Месторас</w:t>
            </w:r>
            <w:proofErr w:type="spellEnd"/>
            <w:r w:rsidRPr="00CF471A">
              <w:rPr>
                <w:rFonts w:ascii="Times New Roman" w:hAnsi="Times New Roman"/>
                <w:b/>
              </w:rPr>
              <w:t>-положение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AE18C0" w:rsidRPr="00CF471A" w:rsidRDefault="00C52E5D" w:rsidP="00717A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Количество созданных рабочих мест</w:t>
            </w:r>
            <w:r w:rsidR="00AE18C0" w:rsidRPr="00CF471A">
              <w:rPr>
                <w:rFonts w:ascii="Times New Roman" w:hAnsi="Times New Roman"/>
                <w:b/>
              </w:rPr>
              <w:t xml:space="preserve"> </w:t>
            </w:r>
          </w:p>
          <w:p w:rsidR="00C52E5D" w:rsidRPr="00CF471A" w:rsidRDefault="00586E10" w:rsidP="00F62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(на 01.07</w:t>
            </w:r>
            <w:r w:rsidR="003C026A" w:rsidRPr="00CF471A">
              <w:rPr>
                <w:rFonts w:ascii="Times New Roman" w:hAnsi="Times New Roman"/>
                <w:sz w:val="20"/>
                <w:szCs w:val="20"/>
              </w:rPr>
              <w:t>.20</w:t>
            </w:r>
            <w:r w:rsidR="00BC150D" w:rsidRPr="00CF471A">
              <w:rPr>
                <w:rFonts w:ascii="Times New Roman" w:hAnsi="Times New Roman"/>
                <w:sz w:val="20"/>
                <w:szCs w:val="20"/>
              </w:rPr>
              <w:t>21</w:t>
            </w:r>
            <w:r w:rsidR="00AE18C0" w:rsidRPr="00CF47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Отрасль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 xml:space="preserve">Сроки </w:t>
            </w:r>
            <w:proofErr w:type="gramStart"/>
            <w:r w:rsidRPr="00CF471A">
              <w:rPr>
                <w:rFonts w:ascii="Times New Roman" w:hAnsi="Times New Roman"/>
                <w:b/>
              </w:rPr>
              <w:t>строитель-</w:t>
            </w:r>
            <w:proofErr w:type="spellStart"/>
            <w:r w:rsidRPr="00CF471A">
              <w:rPr>
                <w:rFonts w:ascii="Times New Roman" w:hAnsi="Times New Roman"/>
                <w:b/>
              </w:rPr>
              <w:t>ства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1A">
              <w:rPr>
                <w:rFonts w:ascii="Times New Roman" w:hAnsi="Times New Roman"/>
                <w:b/>
              </w:rPr>
              <w:t>Инвестор</w:t>
            </w:r>
          </w:p>
        </w:tc>
      </w:tr>
      <w:tr w:rsidR="00C52E5D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52E5D" w:rsidRPr="00CF471A" w:rsidRDefault="00C52E5D" w:rsidP="0067733D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Создание производства вагонов нового поколения (АО «Тихвинский вагоностроительный завод»)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Город Тихвин</w:t>
            </w:r>
            <w:r w:rsidR="000E31B8" w:rsidRPr="00CF471A">
              <w:rPr>
                <w:rFonts w:ascii="Times New Roman" w:hAnsi="Times New Roman"/>
              </w:rPr>
              <w:t xml:space="preserve">, </w:t>
            </w:r>
            <w:proofErr w:type="spellStart"/>
            <w:r w:rsidR="000E31B8" w:rsidRPr="00CF471A">
              <w:rPr>
                <w:rFonts w:ascii="Times New Roman" w:hAnsi="Times New Roman"/>
              </w:rPr>
              <w:t>Промплощадка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C52E5D" w:rsidRPr="00CF471A" w:rsidRDefault="002910A1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9</w:t>
            </w:r>
            <w:r w:rsidR="00BE6077" w:rsidRPr="00CF471A">
              <w:rPr>
                <w:rFonts w:ascii="Times New Roman" w:hAnsi="Times New Roman"/>
              </w:rPr>
              <w:t>000</w:t>
            </w: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Машиностроение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210DE4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2007-2012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Группа компаний ИСТ</w:t>
            </w:r>
          </w:p>
        </w:tc>
      </w:tr>
      <w:tr w:rsidR="00C52E5D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E31B8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Организация производства вагон</w:t>
            </w:r>
            <w:r w:rsidR="00BE6077" w:rsidRPr="00CF471A">
              <w:rPr>
                <w:rFonts w:ascii="Times New Roman" w:hAnsi="Times New Roman"/>
              </w:rPr>
              <w:t>ов-цистерн (АО «ТихвинХимМаш»)</w:t>
            </w:r>
          </w:p>
          <w:p w:rsidR="0065648C" w:rsidRPr="00CF471A" w:rsidRDefault="0065648C" w:rsidP="00717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Город Тихвин</w:t>
            </w:r>
            <w:r w:rsidR="000E31B8" w:rsidRPr="00CF471A">
              <w:rPr>
                <w:rFonts w:ascii="Times New Roman" w:hAnsi="Times New Roman"/>
              </w:rPr>
              <w:t>,</w:t>
            </w:r>
          </w:p>
          <w:p w:rsidR="000E31B8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71A">
              <w:rPr>
                <w:rFonts w:ascii="Times New Roman" w:hAnsi="Times New Roman"/>
              </w:rPr>
              <w:t>Промплощадка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C52E5D" w:rsidRPr="00CF471A" w:rsidRDefault="008B6E82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350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Машиностроение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2014-2016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Группа компаний ИСТ</w:t>
            </w:r>
          </w:p>
        </w:tc>
      </w:tr>
      <w:tr w:rsidR="000E31B8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E31B8" w:rsidRPr="00CF471A" w:rsidRDefault="000E31B8" w:rsidP="006773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F471A">
              <w:rPr>
                <w:rFonts w:ascii="Times New Roman" w:eastAsia="Times New Roman" w:hAnsi="Times New Roman"/>
                <w:lang w:eastAsia="ru-RU"/>
              </w:rPr>
              <w:t>Импортозамещение</w:t>
            </w:r>
            <w:proofErr w:type="spellEnd"/>
            <w:r w:rsidRPr="00CF471A">
              <w:rPr>
                <w:rFonts w:ascii="Times New Roman" w:eastAsia="Times New Roman" w:hAnsi="Times New Roman"/>
                <w:lang w:eastAsia="ru-RU"/>
              </w:rPr>
              <w:t xml:space="preserve"> специализированных грузовых вагонов и сложных инновационных комплектующих для них (АО «ТихвинСпецМаш»)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1B8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7200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1B8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 xml:space="preserve">Город Тихвин, </w:t>
            </w:r>
            <w:proofErr w:type="spellStart"/>
            <w:r w:rsidRPr="00CF471A">
              <w:rPr>
                <w:rFonts w:ascii="Times New Roman" w:hAnsi="Times New Roman"/>
              </w:rPr>
              <w:t>Промплощадка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0E31B8" w:rsidRPr="00CF471A" w:rsidRDefault="002244F6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27</w:t>
            </w:r>
            <w:r w:rsidR="000E31B8" w:rsidRPr="00CF471A">
              <w:rPr>
                <w:rFonts w:ascii="Times New Roman" w:hAnsi="Times New Roman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E31B8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Машиностроение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1B8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2015-2016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1B8" w:rsidRPr="00CF471A" w:rsidRDefault="000E31B8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Группа компаний ИСТ</w:t>
            </w:r>
          </w:p>
        </w:tc>
      </w:tr>
      <w:tr w:rsidR="00C52E5D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 xml:space="preserve">Реконструкция </w:t>
            </w:r>
            <w:r w:rsidR="00BE6077" w:rsidRPr="00CF471A">
              <w:rPr>
                <w:rFonts w:ascii="Times New Roman" w:hAnsi="Times New Roman"/>
              </w:rPr>
              <w:t xml:space="preserve">котельной №2 с сооружением ТЭЦ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0E31B8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 xml:space="preserve">Город Тихвин, </w:t>
            </w:r>
            <w:proofErr w:type="spellStart"/>
            <w:r w:rsidRPr="00CF471A">
              <w:rPr>
                <w:rFonts w:ascii="Times New Roman" w:hAnsi="Times New Roman"/>
              </w:rPr>
              <w:t>Промплощадка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60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2012-2016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2E5D" w:rsidRPr="00CF471A" w:rsidRDefault="000E31B8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ООО «</w:t>
            </w:r>
            <w:proofErr w:type="spellStart"/>
            <w:r w:rsidRPr="00CF471A">
              <w:rPr>
                <w:rFonts w:ascii="Times New Roman" w:hAnsi="Times New Roman"/>
              </w:rPr>
              <w:t>Трансмашэнерго</w:t>
            </w:r>
            <w:proofErr w:type="spellEnd"/>
            <w:r w:rsidRPr="00CF471A">
              <w:rPr>
                <w:rFonts w:ascii="Times New Roman" w:hAnsi="Times New Roman"/>
              </w:rPr>
              <w:t>»</w:t>
            </w:r>
          </w:p>
        </w:tc>
      </w:tr>
      <w:tr w:rsidR="00E928AE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928AE" w:rsidRPr="00CF471A" w:rsidRDefault="00E928AE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Модернизация и расширение производства (АО «Культура-Агро»)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8AE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26A" w:rsidRPr="00CF471A" w:rsidRDefault="003C026A" w:rsidP="003C026A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Тихвинский р-н, пос. Цвылево</w:t>
            </w:r>
          </w:p>
          <w:p w:rsidR="00E928AE" w:rsidRPr="00CF471A" w:rsidRDefault="00E928AE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928AE" w:rsidRPr="00CF471A" w:rsidRDefault="00E928AE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928AE" w:rsidRPr="00CF471A" w:rsidRDefault="00E928AE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8AE" w:rsidRPr="00CF471A" w:rsidRDefault="00E928AE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2017-2019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6A" w:rsidRPr="00CF471A" w:rsidRDefault="003C026A" w:rsidP="003C026A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АО «Культура-Агро»</w:t>
            </w:r>
          </w:p>
          <w:p w:rsidR="00E928AE" w:rsidRPr="00CF471A" w:rsidRDefault="00E928AE" w:rsidP="00717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026A" w:rsidRPr="00CF471A" w:rsidTr="00C52E5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Реконструкция животноводческого комплекса (ЗАО «СП «Андреевское»)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Тихвинский р-н, д. Мелегежская Горка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26A" w:rsidRPr="00CF471A" w:rsidRDefault="003C026A" w:rsidP="0071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2018-2020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D2D" w:rsidRPr="00CF471A" w:rsidRDefault="003C026A" w:rsidP="003C026A">
            <w:pPr>
              <w:spacing w:after="0" w:line="240" w:lineRule="auto"/>
              <w:rPr>
                <w:rFonts w:ascii="Times New Roman" w:hAnsi="Times New Roman"/>
              </w:rPr>
            </w:pPr>
            <w:r w:rsidRPr="00CF471A">
              <w:rPr>
                <w:rFonts w:ascii="Times New Roman" w:hAnsi="Times New Roman"/>
              </w:rPr>
              <w:t>ЗАО «СП «Андреевское»</w:t>
            </w:r>
          </w:p>
        </w:tc>
      </w:tr>
    </w:tbl>
    <w:p w:rsidR="009E1D2D" w:rsidRDefault="009E1D2D" w:rsidP="009E1D2D">
      <w:pPr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B5175" w:rsidRPr="00CF471A" w:rsidRDefault="00EB5175" w:rsidP="009E1D2D">
      <w:pPr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EC4871" w:rsidRDefault="00C52E5D" w:rsidP="00717A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C487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Трудовые ресурсы</w:t>
      </w:r>
    </w:p>
    <w:p w:rsidR="00C52E5D" w:rsidRPr="00EC4871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Численность постоянного населения Тихвинского района </w:t>
      </w:r>
      <w:r w:rsidR="00E72B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составляет</w:t>
      </w:r>
      <w:r w:rsidR="00067FBC"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E5AF5"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="00F73DAD"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="008E5AF5"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>,8</w:t>
      </w:r>
      <w:r w:rsidRPr="00EC48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тыс. человек.</w:t>
      </w:r>
    </w:p>
    <w:p w:rsidR="00C52E5D" w:rsidRPr="00EC4871" w:rsidRDefault="00C52E5D" w:rsidP="00717A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ab/>
      </w:r>
      <w:r w:rsidR="009958A5" w:rsidRPr="00EC4871">
        <w:rPr>
          <w:rFonts w:ascii="Times New Roman" w:hAnsi="Times New Roman"/>
          <w:sz w:val="24"/>
          <w:szCs w:val="24"/>
        </w:rPr>
        <w:t>Ч</w:t>
      </w:r>
      <w:r w:rsidRPr="00EC4871">
        <w:rPr>
          <w:rFonts w:ascii="Times New Roman" w:hAnsi="Times New Roman"/>
          <w:sz w:val="24"/>
          <w:szCs w:val="24"/>
        </w:rPr>
        <w:t xml:space="preserve">исленность населения, </w:t>
      </w:r>
      <w:r w:rsidR="009E1D2D" w:rsidRPr="00EC4871">
        <w:rPr>
          <w:rFonts w:ascii="Times New Roman" w:hAnsi="Times New Roman"/>
          <w:sz w:val="24"/>
          <w:szCs w:val="24"/>
        </w:rPr>
        <w:t>занятого в экономике района – 35,</w:t>
      </w:r>
      <w:r w:rsidR="006B76DE" w:rsidRPr="00EC4871">
        <w:rPr>
          <w:rFonts w:ascii="Times New Roman" w:hAnsi="Times New Roman"/>
          <w:sz w:val="24"/>
          <w:szCs w:val="24"/>
        </w:rPr>
        <w:t>4</w:t>
      </w:r>
      <w:r w:rsidRPr="00EC4871">
        <w:rPr>
          <w:rFonts w:ascii="Times New Roman" w:hAnsi="Times New Roman"/>
          <w:sz w:val="24"/>
          <w:szCs w:val="24"/>
        </w:rPr>
        <w:t xml:space="preserve"> тыс. человек. В структуре занятости населения основная масса –</w:t>
      </w:r>
      <w:r w:rsidR="0067195E" w:rsidRPr="00EC4871">
        <w:rPr>
          <w:rFonts w:ascii="Times New Roman" w:hAnsi="Times New Roman"/>
          <w:sz w:val="24"/>
          <w:szCs w:val="24"/>
        </w:rPr>
        <w:t xml:space="preserve"> 4</w:t>
      </w:r>
      <w:r w:rsidR="003611DB" w:rsidRPr="00EC4871">
        <w:rPr>
          <w:rFonts w:ascii="Times New Roman" w:hAnsi="Times New Roman"/>
          <w:sz w:val="24"/>
          <w:szCs w:val="24"/>
        </w:rPr>
        <w:t>2</w:t>
      </w:r>
      <w:r w:rsidRPr="00EC4871">
        <w:rPr>
          <w:rFonts w:ascii="Times New Roman" w:hAnsi="Times New Roman"/>
          <w:sz w:val="24"/>
          <w:szCs w:val="24"/>
        </w:rPr>
        <w:t xml:space="preserve">% - заняты в промышленности, около </w:t>
      </w:r>
      <w:r w:rsidR="005E1AD8" w:rsidRPr="00EC4871">
        <w:rPr>
          <w:rFonts w:ascii="Times New Roman" w:hAnsi="Times New Roman"/>
          <w:sz w:val="24"/>
          <w:szCs w:val="24"/>
        </w:rPr>
        <w:t>1</w:t>
      </w:r>
      <w:r w:rsidR="003611DB" w:rsidRPr="00EC4871">
        <w:rPr>
          <w:rFonts w:ascii="Times New Roman" w:hAnsi="Times New Roman"/>
          <w:sz w:val="24"/>
          <w:szCs w:val="24"/>
        </w:rPr>
        <w:t>8</w:t>
      </w:r>
      <w:r w:rsidRPr="00EC4871">
        <w:rPr>
          <w:rFonts w:ascii="Times New Roman" w:hAnsi="Times New Roman"/>
          <w:sz w:val="24"/>
          <w:szCs w:val="24"/>
        </w:rPr>
        <w:t xml:space="preserve">% - в социальной сфере, </w:t>
      </w:r>
      <w:r w:rsidR="00F42CF3" w:rsidRPr="00EC4871">
        <w:rPr>
          <w:rFonts w:ascii="Times New Roman" w:hAnsi="Times New Roman"/>
          <w:sz w:val="24"/>
          <w:szCs w:val="24"/>
        </w:rPr>
        <w:t>1</w:t>
      </w:r>
      <w:r w:rsidR="003611DB" w:rsidRPr="00EC4871">
        <w:rPr>
          <w:rFonts w:ascii="Times New Roman" w:hAnsi="Times New Roman"/>
          <w:sz w:val="24"/>
          <w:szCs w:val="24"/>
        </w:rPr>
        <w:t>2</w:t>
      </w:r>
      <w:r w:rsidRPr="00EC4871">
        <w:rPr>
          <w:rFonts w:ascii="Times New Roman" w:hAnsi="Times New Roman"/>
          <w:sz w:val="24"/>
          <w:szCs w:val="24"/>
        </w:rPr>
        <w:t xml:space="preserve">% - в оптовой и розничной торговле, предоставлении ремонтных услуг. </w:t>
      </w:r>
    </w:p>
    <w:p w:rsidR="00C80930" w:rsidRPr="00CF471A" w:rsidRDefault="00C52E5D" w:rsidP="00717A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4871">
        <w:rPr>
          <w:rFonts w:ascii="Times New Roman" w:hAnsi="Times New Roman"/>
          <w:sz w:val="24"/>
          <w:szCs w:val="24"/>
        </w:rPr>
        <w:tab/>
      </w:r>
      <w:r w:rsidR="00C121AE">
        <w:rPr>
          <w:rFonts w:ascii="Times New Roman" w:hAnsi="Times New Roman"/>
          <w:sz w:val="24"/>
          <w:szCs w:val="24"/>
        </w:rPr>
        <w:t>В</w:t>
      </w:r>
      <w:r w:rsidR="00067FBC" w:rsidRPr="00EC4871">
        <w:rPr>
          <w:rFonts w:ascii="Times New Roman" w:hAnsi="Times New Roman"/>
          <w:sz w:val="24"/>
          <w:szCs w:val="24"/>
        </w:rPr>
        <w:t xml:space="preserve"> городе Тихвин </w:t>
      </w:r>
      <w:r w:rsidR="004D2C97" w:rsidRPr="00EC4871">
        <w:rPr>
          <w:rFonts w:ascii="Times New Roman" w:hAnsi="Times New Roman"/>
          <w:sz w:val="24"/>
          <w:szCs w:val="24"/>
        </w:rPr>
        <w:t>готовят кадры</w:t>
      </w:r>
      <w:r w:rsidRPr="00EC4871">
        <w:rPr>
          <w:rFonts w:ascii="Times New Roman" w:hAnsi="Times New Roman"/>
          <w:sz w:val="24"/>
          <w:szCs w:val="24"/>
        </w:rPr>
        <w:t xml:space="preserve"> </w:t>
      </w:r>
      <w:r w:rsidR="00067FBC" w:rsidRPr="00EC4871">
        <w:rPr>
          <w:rFonts w:ascii="Times New Roman" w:hAnsi="Times New Roman"/>
          <w:sz w:val="24"/>
          <w:szCs w:val="24"/>
        </w:rPr>
        <w:t>2 учреждени</w:t>
      </w:r>
      <w:r w:rsidR="009E6928" w:rsidRPr="00EC4871">
        <w:rPr>
          <w:rFonts w:ascii="Times New Roman" w:hAnsi="Times New Roman"/>
          <w:sz w:val="24"/>
          <w:szCs w:val="24"/>
        </w:rPr>
        <w:t>я</w:t>
      </w:r>
      <w:r w:rsidRPr="00EC4871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  <w:r w:rsidR="004D2C97" w:rsidRPr="00EC4871">
        <w:rPr>
          <w:rFonts w:ascii="Times New Roman" w:hAnsi="Times New Roman"/>
          <w:sz w:val="24"/>
          <w:szCs w:val="24"/>
        </w:rPr>
        <w:t>:</w:t>
      </w:r>
      <w:r w:rsidRPr="00CF471A">
        <w:rPr>
          <w:rFonts w:ascii="Times New Roman" w:hAnsi="Times New Roman"/>
          <w:sz w:val="24"/>
          <w:szCs w:val="24"/>
        </w:rPr>
        <w:t xml:space="preserve"> </w:t>
      </w:r>
    </w:p>
    <w:p w:rsidR="00067FBC" w:rsidRPr="00CF471A" w:rsidRDefault="00B42193" w:rsidP="00717A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471A">
        <w:rPr>
          <w:rFonts w:ascii="Times New Roman" w:hAnsi="Times New Roman"/>
          <w:i/>
          <w:sz w:val="24"/>
          <w:szCs w:val="24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619"/>
      </w:tblGrid>
      <w:tr w:rsidR="00C52E5D" w:rsidRPr="00CF471A" w:rsidTr="004D2C97">
        <w:tc>
          <w:tcPr>
            <w:tcW w:w="3794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71A">
              <w:rPr>
                <w:rFonts w:ascii="Times New Roman" w:hAnsi="Times New Roman"/>
                <w:b/>
                <w:sz w:val="24"/>
                <w:szCs w:val="24"/>
              </w:rPr>
              <w:t>Наименование СПО:</w:t>
            </w:r>
          </w:p>
        </w:tc>
        <w:tc>
          <w:tcPr>
            <w:tcW w:w="5776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71A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</w:tr>
      <w:tr w:rsidR="00FC5EEC" w:rsidRPr="00CF471A" w:rsidTr="004D2C97">
        <w:tc>
          <w:tcPr>
            <w:tcW w:w="3794" w:type="dxa"/>
            <w:shd w:val="clear" w:color="auto" w:fill="auto"/>
          </w:tcPr>
          <w:p w:rsidR="00FC5EEC" w:rsidRPr="00547899" w:rsidRDefault="00547899" w:rsidP="00717A5B">
            <w:pPr>
              <w:pStyle w:val="a7"/>
              <w:shd w:val="clear" w:color="auto" w:fill="FFFFFF"/>
              <w:spacing w:before="0" w:beforeAutospacing="0" w:after="0" w:afterAutospacing="0"/>
            </w:pPr>
            <w:r w:rsidRPr="00547899">
              <w:t>Представительство негосударственного образовательного учреждения высшего профессионального образования «Санкт-Петербургский институт внешнеэкономических связей, экономики и права» в г. Тихвине Ленинградской области</w:t>
            </w:r>
          </w:p>
        </w:tc>
        <w:tc>
          <w:tcPr>
            <w:tcW w:w="5776" w:type="dxa"/>
            <w:shd w:val="clear" w:color="auto" w:fill="auto"/>
          </w:tcPr>
          <w:p w:rsidR="00FC5EEC" w:rsidRDefault="00547899" w:rsidP="00717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Высшее образование по направлениям:</w:t>
            </w:r>
          </w:p>
          <w:p w:rsidR="00547899" w:rsidRPr="00547899" w:rsidRDefault="00547899" w:rsidP="00547899">
            <w:pPr>
              <w:pStyle w:val="ae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</w:t>
            </w:r>
          </w:p>
          <w:p w:rsidR="00547899" w:rsidRPr="00547899" w:rsidRDefault="00547899" w:rsidP="00547899">
            <w:pPr>
              <w:pStyle w:val="ae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C52E5D" w:rsidRPr="00CF471A" w:rsidTr="004D2C97">
        <w:tc>
          <w:tcPr>
            <w:tcW w:w="3794" w:type="dxa"/>
            <w:shd w:val="clear" w:color="auto" w:fill="auto"/>
          </w:tcPr>
          <w:p w:rsidR="001955A0" w:rsidRPr="00CF471A" w:rsidRDefault="001955A0" w:rsidP="00717A5B">
            <w:pPr>
              <w:pStyle w:val="a7"/>
              <w:shd w:val="clear" w:color="auto" w:fill="FFFFFF"/>
              <w:spacing w:before="0" w:beforeAutospacing="0" w:after="0" w:afterAutospacing="0"/>
            </w:pPr>
            <w:r w:rsidRPr="00CF471A">
              <w:t>Государственное автономное</w:t>
            </w:r>
            <w:r w:rsidR="00853338">
              <w:t xml:space="preserve"> профессиональное</w:t>
            </w:r>
            <w:r w:rsidRPr="00CF471A">
              <w:t xml:space="preserve"> образовательное учреждение </w:t>
            </w:r>
            <w:r w:rsidR="004D2C97" w:rsidRPr="00CF471A">
              <w:t>Ленинградской области </w:t>
            </w:r>
            <w:r w:rsidRPr="00CF471A">
              <w:t>«Тихвинский промышленно-технологический техникум им. Е.И.</w:t>
            </w:r>
            <w:r w:rsidR="004D2C97" w:rsidRPr="00CF471A">
              <w:t xml:space="preserve"> </w:t>
            </w:r>
            <w:r w:rsidRPr="00CF471A">
              <w:t>Лебедева».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1955A0" w:rsidRPr="00CF471A" w:rsidRDefault="004D2C97" w:rsidP="00717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8C17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Специалисты</w:t>
            </w:r>
            <w:r w:rsidR="001955A0" w:rsidRPr="008C17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среднего звена (срок обучения - </w:t>
            </w:r>
            <w:r w:rsidRPr="008C17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года 10 месяцев</w:t>
            </w:r>
            <w:r w:rsidR="001955A0" w:rsidRPr="008C17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):</w:t>
            </w:r>
          </w:p>
          <w:p w:rsidR="001955A0" w:rsidRPr="00CF471A" w:rsidRDefault="001955A0" w:rsidP="00717A5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"Технология машиностроения"</w:t>
            </w:r>
          </w:p>
          <w:p w:rsidR="001955A0" w:rsidRPr="00CF471A" w:rsidRDefault="001955A0" w:rsidP="00717A5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"Сварочное производство"</w:t>
            </w:r>
          </w:p>
          <w:p w:rsidR="001955A0" w:rsidRPr="00CF471A" w:rsidRDefault="001955A0" w:rsidP="00717A5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ксплуатация и обслуживание электрического и электромеханического оборудования (по отраслям)"</w:t>
            </w:r>
          </w:p>
          <w:p w:rsidR="008C1793" w:rsidRDefault="008C1793" w:rsidP="008C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8C17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Специалисты среднего звена (срок обучения - 2 года 10 месяцев):</w:t>
            </w:r>
          </w:p>
          <w:p w:rsidR="001955A0" w:rsidRPr="008C1793" w:rsidRDefault="008C1793" w:rsidP="008C1793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583"/>
              </w:tabs>
              <w:spacing w:after="0" w:line="240" w:lineRule="auto"/>
              <w:ind w:left="0" w:firstLine="0"/>
              <w:rPr>
                <w:rStyle w:val="a8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Экономика и бухгалтерский учёт</w:t>
            </w:r>
            <w:r w:rsidRP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</w:t>
            </w:r>
          </w:p>
          <w:p w:rsidR="001955A0" w:rsidRPr="00CF471A" w:rsidRDefault="004D2C97" w:rsidP="00717A5B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Квалифицированные рабочие, служащие</w:t>
            </w:r>
            <w:r w:rsidR="001955A0"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(срок обучения - </w:t>
            </w:r>
            <w:r w:rsidR="008C1793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1955A0"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 </w:t>
            </w:r>
            <w:r w:rsidR="008C1793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1955A0"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месяцев):</w:t>
            </w:r>
          </w:p>
          <w:p w:rsidR="001955A0" w:rsidRPr="00CF471A" w:rsidRDefault="001955A0" w:rsidP="00717A5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"Сварщик (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ручной и частично механизированной сварки наплавки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)"</w:t>
            </w:r>
          </w:p>
          <w:p w:rsidR="001955A0" w:rsidRPr="00CF471A" w:rsidRDefault="001955A0" w:rsidP="00717A5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"Электромонтер по ремонту и обслуживанию электрооборудования"</w:t>
            </w:r>
          </w:p>
          <w:p w:rsidR="001955A0" w:rsidRPr="00CF471A" w:rsidRDefault="001955A0" w:rsidP="00717A5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"Мастер отделочных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строительных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декоративных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работ"</w:t>
            </w:r>
          </w:p>
          <w:p w:rsidR="001955A0" w:rsidRDefault="001955A0" w:rsidP="00717A5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Мастер по изготовлению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швейн</w:t>
            </w:r>
            <w:r w:rsidR="008C1793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ых изделий</w:t>
            </w:r>
            <w:r w:rsidRPr="00CF471A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</w:t>
            </w:r>
          </w:p>
          <w:p w:rsidR="008C1793" w:rsidRPr="00CF471A" w:rsidRDefault="008C1793" w:rsidP="008C1793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Квалифицированные рабочие, служащие (срок обучения - </w:t>
            </w:r>
            <w: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CF471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месяцев):</w:t>
            </w:r>
          </w:p>
          <w:p w:rsidR="008C1793" w:rsidRPr="008C1793" w:rsidRDefault="008C1793" w:rsidP="008C179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"Повар, кондитер»</w:t>
            </w:r>
          </w:p>
          <w:p w:rsidR="00C52E5D" w:rsidRPr="00CF471A" w:rsidRDefault="00C52E5D" w:rsidP="008C1793">
            <w:pPr>
              <w:shd w:val="clear" w:color="auto" w:fill="FFFFFF"/>
              <w:spacing w:after="0" w:line="240" w:lineRule="auto"/>
              <w:ind w:left="357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D2C97" w:rsidRPr="00CF471A" w:rsidRDefault="004D2C97" w:rsidP="008C1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52E5D" w:rsidRPr="00CF471A" w:rsidTr="004D2C97">
        <w:tc>
          <w:tcPr>
            <w:tcW w:w="3794" w:type="dxa"/>
            <w:shd w:val="clear" w:color="auto" w:fill="auto"/>
          </w:tcPr>
          <w:p w:rsidR="00C52E5D" w:rsidRPr="00CF471A" w:rsidRDefault="00C52E5D" w:rsidP="00717A5B">
            <w:pPr>
              <w:pStyle w:val="1"/>
              <w:ind w:left="0"/>
              <w:rPr>
                <w:sz w:val="24"/>
                <w:szCs w:val="24"/>
              </w:rPr>
            </w:pPr>
            <w:r w:rsidRPr="00CF471A">
              <w:rPr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Ленинградской области «Тихвинский медицинский колледж»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6" w:type="dxa"/>
            <w:shd w:val="clear" w:color="auto" w:fill="auto"/>
          </w:tcPr>
          <w:p w:rsidR="00C52E5D" w:rsidRPr="00CF471A" w:rsidRDefault="00C52E5D" w:rsidP="00717A5B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47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Лечебное дело</w:t>
            </w:r>
            <w:r w:rsidRPr="00CF4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471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(повышенный уровень, квалификация - фельдшер)</w:t>
            </w:r>
          </w:p>
          <w:p w:rsidR="00C52E5D" w:rsidRPr="00CF471A" w:rsidRDefault="00C52E5D" w:rsidP="00717A5B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47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Сестринское дело</w:t>
            </w:r>
            <w:r w:rsidRPr="00CF4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471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(базовый и повышенный уровни, квалификация - медицинская сестра, медицинская сестра с углублённой подготовкой)</w:t>
            </w:r>
          </w:p>
          <w:p w:rsidR="00C52E5D" w:rsidRPr="00CF471A" w:rsidRDefault="00C52E5D" w:rsidP="00717A5B">
            <w:pPr>
              <w:tabs>
                <w:tab w:val="num" w:pos="318"/>
              </w:tabs>
              <w:spacing w:after="0" w:line="240" w:lineRule="auto"/>
              <w:ind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E5D" w:rsidRDefault="002F395F" w:rsidP="00717A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 xml:space="preserve"> </w:t>
      </w:r>
      <w:r w:rsidR="00C52E5D" w:rsidRPr="00CF471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Инфраструктура </w:t>
      </w:r>
    </w:p>
    <w:p w:rsidR="00916665" w:rsidRPr="00CF471A" w:rsidRDefault="00916665" w:rsidP="00916665">
      <w:pPr>
        <w:spacing w:after="0" w:line="240" w:lineRule="auto"/>
        <w:ind w:left="4755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а) транспортно-логистическая </w:t>
      </w:r>
    </w:p>
    <w:p w:rsidR="00C52E5D" w:rsidRPr="00CF471A" w:rsidRDefault="00C52E5D" w:rsidP="00717A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Через Тихвин и район проходят автомобильные дороги А114 (Вологда – Новая Ладога) и Р36 (Лодейное Поле – Будогощь), а также железная дорога, ведущая из Санкт-Петербурга через Череповец, Вологду в Архангельск</w:t>
      </w:r>
      <w:r w:rsidR="00B74D15" w:rsidRPr="00CF471A">
        <w:rPr>
          <w:rFonts w:ascii="Times New Roman" w:hAnsi="Times New Roman"/>
          <w:sz w:val="24"/>
          <w:szCs w:val="24"/>
        </w:rPr>
        <w:t xml:space="preserve"> и на Урал</w:t>
      </w:r>
      <w:r w:rsidRPr="00CF471A">
        <w:rPr>
          <w:rFonts w:ascii="Times New Roman" w:hAnsi="Times New Roman"/>
          <w:sz w:val="24"/>
          <w:szCs w:val="24"/>
        </w:rPr>
        <w:t xml:space="preserve">.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Кроме того, в районе действует разветвленная дорожная сеть, соединяющая административный центр с сельскими насел</w:t>
      </w:r>
      <w:r w:rsidR="00A71C9B">
        <w:rPr>
          <w:rFonts w:ascii="Times New Roman" w:hAnsi="Times New Roman"/>
          <w:sz w:val="24"/>
          <w:szCs w:val="24"/>
        </w:rPr>
        <w:t>ё</w:t>
      </w:r>
      <w:r w:rsidRPr="00CF471A">
        <w:rPr>
          <w:rFonts w:ascii="Times New Roman" w:hAnsi="Times New Roman"/>
          <w:sz w:val="24"/>
          <w:szCs w:val="24"/>
        </w:rPr>
        <w:t xml:space="preserve">нными пунктами. 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б) энергетическая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Электроснабжение Тихвинского района обеспечивает филиал </w:t>
      </w:r>
      <w:r w:rsidR="00725BA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АО «</w:t>
      </w:r>
      <w:proofErr w:type="spellStart"/>
      <w:r w:rsidR="003325A2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Россети</w:t>
      </w:r>
      <w:proofErr w:type="spellEnd"/>
      <w:r w:rsidR="003325A2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Ленэнерго» «Тихвинские электрические сети», г</w:t>
      </w:r>
      <w:r w:rsidR="0049671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орода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Тихвин – </w:t>
      </w:r>
      <w:r w:rsidR="00B40BD8" w:rsidRPr="00CF471A">
        <w:rPr>
          <w:rFonts w:ascii="Times New Roman" w:hAnsi="Times New Roman"/>
          <w:sz w:val="24"/>
          <w:szCs w:val="24"/>
        </w:rPr>
        <w:t>Филиал «</w:t>
      </w:r>
      <w:r w:rsidR="00496711">
        <w:rPr>
          <w:rFonts w:ascii="Times New Roman" w:hAnsi="Times New Roman"/>
          <w:sz w:val="24"/>
          <w:szCs w:val="24"/>
        </w:rPr>
        <w:t>Восточные</w:t>
      </w:r>
      <w:r w:rsidR="00B40BD8" w:rsidRPr="00CF471A">
        <w:rPr>
          <w:rFonts w:ascii="Times New Roman" w:hAnsi="Times New Roman"/>
          <w:sz w:val="24"/>
          <w:szCs w:val="24"/>
        </w:rPr>
        <w:t xml:space="preserve"> электрические сети»</w:t>
      </w:r>
      <w:r w:rsidR="00496711">
        <w:rPr>
          <w:rFonts w:ascii="Times New Roman" w:hAnsi="Times New Roman"/>
          <w:sz w:val="24"/>
          <w:szCs w:val="24"/>
        </w:rPr>
        <w:t xml:space="preserve"> </w:t>
      </w:r>
      <w:r w:rsidR="00496711" w:rsidRPr="00CF471A">
        <w:rPr>
          <w:rFonts w:ascii="Times New Roman" w:hAnsi="Times New Roman"/>
          <w:sz w:val="24"/>
          <w:szCs w:val="24"/>
        </w:rPr>
        <w:t>АО «ЛОЭСК»</w:t>
      </w:r>
      <w:r w:rsidR="00B40BD8" w:rsidRPr="00CF471A">
        <w:rPr>
          <w:rFonts w:ascii="Times New Roman" w:hAnsi="Times New Roman"/>
          <w:sz w:val="24"/>
          <w:szCs w:val="24"/>
        </w:rPr>
        <w:t>.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Газоснабжение обеспечивают </w:t>
      </w:r>
      <w:r w:rsidR="0079029A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Филиал </w:t>
      </w:r>
      <w:r w:rsidR="00F072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F0725B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Тихвин</w:t>
      </w:r>
      <w:r w:rsidR="00F0725B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25BA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АО «Газпром газораспределение Ленинградская область» 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="00C57973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Филиал «</w:t>
      </w:r>
      <w:proofErr w:type="spellStart"/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Лодейнопольск</w:t>
      </w:r>
      <w:r w:rsidR="00C57973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="00F0725B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ООО «</w:t>
      </w:r>
      <w:proofErr w:type="spellStart"/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ЛОГазинвест</w:t>
      </w:r>
      <w:proofErr w:type="spellEnd"/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(</w:t>
      </w:r>
      <w:proofErr w:type="spellStart"/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балонный</w:t>
      </w:r>
      <w:proofErr w:type="spellEnd"/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газ).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в) инфраструктура водоснабжения и водоотведения</w:t>
      </w:r>
    </w:p>
    <w:p w:rsidR="001478B6" w:rsidRDefault="00C52E5D" w:rsidP="0071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Водоснабжение и водоотведение города Тихвина обеспечивает </w:t>
      </w:r>
      <w:r w:rsidR="002B2712" w:rsidRPr="00CF471A">
        <w:rPr>
          <w:rFonts w:ascii="Times New Roman" w:hAnsi="Times New Roman"/>
          <w:sz w:val="24"/>
          <w:szCs w:val="24"/>
        </w:rPr>
        <w:t>ГУП</w:t>
      </w:r>
      <w:r w:rsidR="002B2712" w:rsidRPr="00CF471A">
        <w:rPr>
          <w:rFonts w:ascii="Times New Roman" w:hAnsi="Times New Roman"/>
          <w:i/>
          <w:sz w:val="24"/>
          <w:szCs w:val="24"/>
        </w:rPr>
        <w:t xml:space="preserve"> </w:t>
      </w:r>
      <w:r w:rsidR="002B2712" w:rsidRPr="00CF471A">
        <w:rPr>
          <w:rFonts w:ascii="Times New Roman" w:hAnsi="Times New Roman"/>
          <w:sz w:val="24"/>
          <w:szCs w:val="24"/>
        </w:rPr>
        <w:t>«Водоканал Ленинградской области»</w:t>
      </w:r>
      <w:r w:rsidR="001478B6">
        <w:rPr>
          <w:rFonts w:ascii="Times New Roman" w:hAnsi="Times New Roman"/>
          <w:sz w:val="24"/>
          <w:szCs w:val="24"/>
        </w:rPr>
        <w:t>;</w:t>
      </w:r>
    </w:p>
    <w:p w:rsidR="001478B6" w:rsidRDefault="001478B6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г)</w:t>
      </w:r>
      <w:r w:rsidR="00C52E5D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52E5D" w:rsidRPr="001478B6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теплоснабжение </w:t>
      </w:r>
    </w:p>
    <w:p w:rsidR="00C52E5D" w:rsidRPr="00CF471A" w:rsidRDefault="001478B6" w:rsidP="001478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</w:t>
      </w:r>
      <w:r w:rsidRPr="001478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еплоснабжение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города Тихвина обеспечивает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759A2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ОО</w:t>
      </w:r>
      <w:r w:rsidR="00A418C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«</w:t>
      </w:r>
      <w:proofErr w:type="spellStart"/>
      <w:r w:rsidR="002759A2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Петербургт</w:t>
      </w:r>
      <w:r w:rsidR="00A418C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епло</w:t>
      </w:r>
      <w:r w:rsidR="002759A2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э</w:t>
      </w:r>
      <w:r w:rsidR="00A418C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нерго</w:t>
      </w:r>
      <w:proofErr w:type="spellEnd"/>
      <w:r w:rsidR="00A418C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</w:t>
      </w:r>
      <w:r w:rsidR="00E8472F" w:rsidRPr="00CF471A">
        <w:rPr>
          <w:rFonts w:ascii="Times New Roman" w:hAnsi="Times New Roman"/>
          <w:i/>
          <w:sz w:val="24"/>
          <w:szCs w:val="24"/>
        </w:rPr>
        <w:t xml:space="preserve"> </w:t>
      </w:r>
      <w:r w:rsidR="00A418C0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сельских поселениях района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вопросами теплоснабжения</w:t>
      </w:r>
      <w:r w:rsidR="00C52E5D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занима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="00C52E5D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тся АО «У</w:t>
      </w:r>
      <w:r w:rsidR="00B42193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ЖКХ Тихвинского района</w:t>
      </w:r>
      <w:r w:rsidR="00A87E4D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="00B42193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г) связь и интернет 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Услуги связи населению предоставляет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C52E5D" w:rsidRPr="00CF471A" w:rsidRDefault="00C52E5D" w:rsidP="00717A5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Центр обслуживания и продаж в г.</w:t>
      </w:r>
      <w:r w:rsidR="00D54B7A" w:rsidRPr="00CF4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71A">
        <w:rPr>
          <w:rFonts w:ascii="Times New Roman" w:hAnsi="Times New Roman"/>
          <w:color w:val="000000"/>
          <w:sz w:val="24"/>
          <w:szCs w:val="24"/>
        </w:rPr>
        <w:t>Тихвине Петербургский филиал МРФ «Северо-запад» ОАО «Ростелеком» (телефон, Интернет).</w:t>
      </w:r>
    </w:p>
    <w:p w:rsidR="00C52E5D" w:rsidRPr="00CF471A" w:rsidRDefault="00C52E5D" w:rsidP="00717A5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ОАО «Ростелеком», филиал ТЦМС-23 ТУСМ-4.</w:t>
      </w:r>
    </w:p>
    <w:p w:rsidR="00C52E5D" w:rsidRPr="00CF471A" w:rsidRDefault="00C52E5D" w:rsidP="00717A5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Тихвинский почтамт - обособленное структурное подразделение УФПС Санкт-Петербурга и Ленинградской области - филиала ФГУП «Почта России».</w:t>
      </w:r>
      <w:r w:rsidRPr="00CF471A">
        <w:rPr>
          <w:rFonts w:ascii="Times New Roman" w:hAnsi="Times New Roman"/>
          <w:color w:val="000000"/>
          <w:sz w:val="24"/>
          <w:szCs w:val="24"/>
        </w:rPr>
        <w:br/>
      </w:r>
    </w:p>
    <w:p w:rsidR="00C52E5D" w:rsidRPr="00CF471A" w:rsidRDefault="002F395F" w:rsidP="00717A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52E5D" w:rsidRPr="00CF471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Природный потенциал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Растительный и животный мир </w:t>
      </w:r>
    </w:p>
    <w:p w:rsidR="00B42193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Территория района географически находится в полосе южной тайги и на 84% занята лесами. Особенно крупные лесные массивы расположены на севере, северо-востоке района. Более чем наполовину леса представлены хвойными породами деревьев - сосна, ель; из лиственных наиболее</w:t>
      </w:r>
      <w:r w:rsidR="00B42193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распространены бер</w:t>
      </w:r>
      <w:r w:rsidR="00530F62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ё</w:t>
      </w:r>
      <w:r w:rsidR="00B42193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за, осина. </w:t>
      </w:r>
    </w:p>
    <w:p w:rsidR="00B42193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F471A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Растительный мир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района отличается разнообразием: только лекарственных растений насчитывается более 30 видов. </w:t>
      </w:r>
    </w:p>
    <w:p w:rsidR="00B42193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F471A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Фауна 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района представлена такими животными, как заяц, белка, барсук, енот, куница, лисица, из крупных: лось, волк, довольно редкие из-за сильного истребления человеком - медведь, рысь. Всего в лесах района насчитывается около 50 видов животных. Из 250 видов птиц, обитающих в районе, наиболее распространены: рябчик, тетерев, серая куропатка, несколько видов уток </w:t>
      </w:r>
      <w:r w:rsidR="00B42193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куликов, встречается глухарь.</w:t>
      </w:r>
    </w:p>
    <w:p w:rsidR="00C52E5D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F471A">
        <w:rPr>
          <w:rFonts w:ascii="Times New Roman" w:hAnsi="Times New Roman"/>
          <w:bCs/>
          <w:sz w:val="24"/>
          <w:szCs w:val="24"/>
          <w:u w:val="single"/>
          <w:lang w:eastAsia="ru-RU"/>
        </w:rPr>
        <w:t>Водная поверхность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территории района образована реками общей протяженностью 2500 км (наиболее крупные - Паша, </w:t>
      </w:r>
      <w:proofErr w:type="spellStart"/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Сясь</w:t>
      </w:r>
      <w:proofErr w:type="spellEnd"/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 и 146 оз</w:t>
      </w:r>
      <w:r w:rsidR="00530F62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ё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рами </w:t>
      </w:r>
      <w:r w:rsidR="00A7046C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(наиболее крупные -</w:t>
      </w:r>
      <w:r w:rsidR="00A7046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Большое, </w:t>
      </w:r>
      <w:proofErr w:type="spellStart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Залющик</w:t>
      </w:r>
      <w:proofErr w:type="spellEnd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Капшозеро</w:t>
      </w:r>
      <w:proofErr w:type="spellEnd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Пашозеро, </w:t>
      </w:r>
      <w:proofErr w:type="spellStart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Рандожское</w:t>
      </w:r>
      <w:proofErr w:type="spellEnd"/>
      <w:r w:rsidR="00A7046C" w:rsidRP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Шугозеро</w:t>
      </w:r>
      <w:r w:rsidR="00A7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общей площадью 112 кв.</w:t>
      </w:r>
      <w:r w:rsidR="00B42193"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F471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км. </w:t>
      </w:r>
    </w:p>
    <w:p w:rsidR="00C52E5D" w:rsidRDefault="00C52E5D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6684" w:rsidRDefault="008F6684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6684" w:rsidRDefault="008F6684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6684" w:rsidRDefault="008F6684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6684" w:rsidRDefault="008F6684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6684" w:rsidRPr="00CF471A" w:rsidRDefault="008F6684" w:rsidP="0071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52E5D" w:rsidRPr="00CF471A" w:rsidRDefault="00C52E5D" w:rsidP="00717A5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Приоритеты экономического развития муниципального района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Промышленность</w:t>
      </w:r>
    </w:p>
    <w:p w:rsidR="00C52E5D" w:rsidRPr="00CF471A" w:rsidRDefault="00C52E5D" w:rsidP="00717A5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Развитию основных отраслей промышленности (машиностроение, металлургия, деревообработка) в городе Тихвине способствовало наличие удобных площадок для размещения новых производств, квалифицированных трудовых ресурсов. </w:t>
      </w:r>
    </w:p>
    <w:p w:rsidR="00C52E5D" w:rsidRPr="00CF471A" w:rsidRDefault="00C52E5D" w:rsidP="0026434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Сейчас целесообразно сосредоточить усилия на развитии кластера высокотехнологичных предприятий на промышленной площадке </w:t>
      </w:r>
      <w:r w:rsidR="00A215A7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Тихвинского вагоностроительного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завода. Там же возможно создание регионального центра по разработке и внедрению новых технологий в машиностроении.</w:t>
      </w:r>
    </w:p>
    <w:p w:rsidR="00C52E5D" w:rsidRPr="00CF471A" w:rsidRDefault="00C52E5D" w:rsidP="0026434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связи с наличием в Тихвине малых и средних предприятий, занимающихся металлообработкой, имеет перспективу такое развитие бизнеса как промышленный аутсорсинг.</w:t>
      </w:r>
    </w:p>
    <w:p w:rsidR="00EA4B9E" w:rsidRPr="00CF471A" w:rsidRDefault="00F065C7" w:rsidP="0071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bCs/>
          <w:sz w:val="24"/>
          <w:szCs w:val="24"/>
          <w:lang w:eastAsia="ru-RU"/>
        </w:rPr>
        <w:t xml:space="preserve">Для потенциальных инвесторов сформированы паспорта </w:t>
      </w:r>
      <w:r w:rsidR="008004A3" w:rsidRPr="00CF471A">
        <w:rPr>
          <w:rFonts w:ascii="Times New Roman" w:hAnsi="Times New Roman"/>
          <w:sz w:val="24"/>
          <w:szCs w:val="24"/>
        </w:rPr>
        <w:t>тр</w:t>
      </w:r>
      <w:r w:rsidR="0026434E" w:rsidRPr="00CF471A">
        <w:rPr>
          <w:rFonts w:ascii="Times New Roman" w:hAnsi="Times New Roman"/>
          <w:sz w:val="24"/>
          <w:szCs w:val="24"/>
        </w:rPr>
        <w:t>ё</w:t>
      </w:r>
      <w:r w:rsidR="008004A3" w:rsidRPr="00CF471A">
        <w:rPr>
          <w:rFonts w:ascii="Times New Roman" w:hAnsi="Times New Roman"/>
          <w:sz w:val="24"/>
          <w:szCs w:val="24"/>
        </w:rPr>
        <w:t>х земельных участков (площадок)</w:t>
      </w:r>
      <w:r w:rsidR="000F5F55">
        <w:rPr>
          <w:rFonts w:ascii="Times New Roman" w:hAnsi="Times New Roman"/>
          <w:sz w:val="24"/>
          <w:szCs w:val="24"/>
        </w:rPr>
        <w:t xml:space="preserve"> – Таблица №5</w:t>
      </w:r>
      <w:r w:rsidR="008004A3" w:rsidRPr="00CF471A">
        <w:rPr>
          <w:rFonts w:ascii="Times New Roman" w:hAnsi="Times New Roman"/>
          <w:sz w:val="24"/>
          <w:szCs w:val="24"/>
        </w:rPr>
        <w:t>, сведения о которых занесены в Интегрированную региональную инвестиционную систему «Инвестиционное развитие территории Ленинградской области»</w:t>
      </w:r>
      <w:r w:rsidR="00EA4B9E" w:rsidRPr="00CF471A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EA4B9E" w:rsidRPr="00CF471A">
          <w:rPr>
            <w:rStyle w:val="a3"/>
            <w:rFonts w:ascii="Times New Roman" w:hAnsi="Times New Roman"/>
            <w:color w:val="auto"/>
            <w:sz w:val="24"/>
            <w:szCs w:val="24"/>
          </w:rPr>
          <w:t>http://map.lenoblinvest.ru/</w:t>
        </w:r>
      </w:hyperlink>
      <w:r w:rsidR="00EA4B9E" w:rsidRPr="00CF471A">
        <w:rPr>
          <w:rFonts w:ascii="Times New Roman" w:hAnsi="Times New Roman"/>
          <w:sz w:val="24"/>
          <w:szCs w:val="24"/>
        </w:rPr>
        <w:t>)</w:t>
      </w:r>
      <w:r w:rsidR="00717A5B" w:rsidRPr="00CF471A">
        <w:rPr>
          <w:rFonts w:ascii="Times New Roman" w:hAnsi="Times New Roman"/>
          <w:sz w:val="24"/>
          <w:szCs w:val="24"/>
        </w:rPr>
        <w:t xml:space="preserve"> и на официальный сайт Тихвинского района ((</w:t>
      </w:r>
      <w:hyperlink r:id="rId9" w:history="1">
        <w:r w:rsidR="00717A5B" w:rsidRPr="00CF471A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717A5B" w:rsidRPr="00CF471A">
          <w:rPr>
            <w:rStyle w:val="a3"/>
            <w:rFonts w:ascii="Times New Roman" w:hAnsi="Times New Roman"/>
            <w:sz w:val="24"/>
            <w:szCs w:val="24"/>
            <w:lang w:val="en-US"/>
          </w:rPr>
          <w:t>tikhvin</w:t>
        </w:r>
        <w:r w:rsidR="00717A5B" w:rsidRPr="00CF471A">
          <w:rPr>
            <w:rStyle w:val="a3"/>
            <w:rFonts w:ascii="Times New Roman" w:hAnsi="Times New Roman"/>
            <w:sz w:val="24"/>
            <w:szCs w:val="24"/>
          </w:rPr>
          <w:t>.</w:t>
        </w:r>
        <w:r w:rsidR="00717A5B" w:rsidRPr="00CF471A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="00717A5B" w:rsidRPr="00CF471A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717A5B" w:rsidRPr="00CF471A">
        <w:rPr>
          <w:rFonts w:ascii="Times New Roman" w:hAnsi="Times New Roman"/>
          <w:sz w:val="24"/>
          <w:szCs w:val="24"/>
        </w:rPr>
        <w:t>)</w:t>
      </w:r>
      <w:r w:rsidR="00EA4B9E" w:rsidRPr="00CF471A">
        <w:rPr>
          <w:rFonts w:ascii="Times New Roman" w:hAnsi="Times New Roman"/>
          <w:sz w:val="24"/>
          <w:szCs w:val="24"/>
        </w:rPr>
        <w:t>.</w:t>
      </w:r>
    </w:p>
    <w:p w:rsidR="00717A5B" w:rsidRPr="00CF471A" w:rsidRDefault="00717A5B" w:rsidP="00717A5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Коммунальное хозяйство</w:t>
      </w:r>
    </w:p>
    <w:p w:rsidR="0026434E" w:rsidRPr="00CF471A" w:rsidRDefault="0026434E" w:rsidP="0026434E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В 2022 году заключено дополнительное соглашение к концессионному соглашению 2015 года о том, что Гарантирующему поставщику тепла в городском поселении - АО «</w:t>
      </w:r>
      <w:proofErr w:type="spellStart"/>
      <w:r w:rsidRPr="00CF471A">
        <w:rPr>
          <w:rFonts w:ascii="Times New Roman" w:hAnsi="Times New Roman"/>
          <w:sz w:val="24"/>
          <w:szCs w:val="24"/>
        </w:rPr>
        <w:t>Газпромтеплоэнерго</w:t>
      </w:r>
      <w:proofErr w:type="spellEnd"/>
      <w:r w:rsidRPr="00CF471A">
        <w:rPr>
          <w:rFonts w:ascii="Times New Roman" w:hAnsi="Times New Roman"/>
          <w:sz w:val="24"/>
          <w:szCs w:val="24"/>
        </w:rPr>
        <w:t>» (ООО «</w:t>
      </w:r>
      <w:proofErr w:type="spellStart"/>
      <w:r w:rsidRPr="00CF471A">
        <w:rPr>
          <w:rFonts w:ascii="Times New Roman" w:hAnsi="Times New Roman"/>
          <w:sz w:val="24"/>
          <w:szCs w:val="24"/>
        </w:rPr>
        <w:t>Петербургтеплоэнерго</w:t>
      </w:r>
      <w:proofErr w:type="spellEnd"/>
      <w:r w:rsidRPr="00CF471A">
        <w:rPr>
          <w:rFonts w:ascii="Times New Roman" w:hAnsi="Times New Roman"/>
          <w:sz w:val="24"/>
          <w:szCs w:val="24"/>
        </w:rPr>
        <w:t xml:space="preserve">»), передана муниципальная система теплоснабжения в отношении объектов теплоснабжения, входящих в системы теплоснабжения Тихвинского городского поселения (включая населённые пункты: г. Тихвин, пос. Красава, пос. Сарка, пос. </w:t>
      </w:r>
      <w:proofErr w:type="spellStart"/>
      <w:r w:rsidRPr="00CF471A">
        <w:rPr>
          <w:rFonts w:ascii="Times New Roman" w:hAnsi="Times New Roman"/>
          <w:sz w:val="24"/>
          <w:szCs w:val="24"/>
        </w:rPr>
        <w:t>Берёзовик</w:t>
      </w:r>
      <w:proofErr w:type="spellEnd"/>
      <w:r w:rsidRPr="00CF471A">
        <w:rPr>
          <w:rFonts w:ascii="Times New Roman" w:hAnsi="Times New Roman"/>
          <w:sz w:val="24"/>
          <w:szCs w:val="24"/>
        </w:rPr>
        <w:t>, пос. Царицыно Озеро) на сумму 6 млрд рублей до 2035 года</w:t>
      </w:r>
      <w:r w:rsidRPr="00CF471A">
        <w:rPr>
          <w:rFonts w:ascii="Times New Roman" w:hAnsi="Times New Roman"/>
          <w:b/>
          <w:sz w:val="24"/>
          <w:szCs w:val="24"/>
        </w:rPr>
        <w:t>.</w:t>
      </w:r>
    </w:p>
    <w:p w:rsidR="002F395F" w:rsidRPr="00CF471A" w:rsidRDefault="0026434E" w:rsidP="002643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Кроме строительства городской котельной, центрального теплового пункта в старой части города и строительства двух километров новых сетей предусмотрена реконструкция 37,41 км тепловых сетей города Тихвина и 3,33 км тепловых сетей сельских насел</w:t>
      </w:r>
      <w:r w:rsidR="00F12C3D">
        <w:rPr>
          <w:rFonts w:ascii="Times New Roman" w:hAnsi="Times New Roman"/>
          <w:sz w:val="24"/>
          <w:szCs w:val="24"/>
        </w:rPr>
        <w:t>ё</w:t>
      </w:r>
      <w:r w:rsidRPr="00CF471A">
        <w:rPr>
          <w:rFonts w:ascii="Times New Roman" w:hAnsi="Times New Roman"/>
          <w:sz w:val="24"/>
          <w:szCs w:val="24"/>
        </w:rPr>
        <w:t>нных пунктов. Также предусмотрено строительство блок модульных котельных в пяти сельских населённых пунктах Тихвинского городского поселения</w:t>
      </w:r>
      <w:r w:rsidR="002F395F" w:rsidRPr="00CF471A">
        <w:rPr>
          <w:rFonts w:ascii="Times New Roman" w:hAnsi="Times New Roman"/>
          <w:sz w:val="24"/>
          <w:szCs w:val="24"/>
        </w:rPr>
        <w:t xml:space="preserve"> </w:t>
      </w:r>
    </w:p>
    <w:p w:rsidR="00DC76CE" w:rsidRDefault="00DC76CE" w:rsidP="00F12C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7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сельских поселениях района </w:t>
      </w:r>
      <w:r w:rsidR="003A0B01" w:rsidRPr="00CF471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необходимо </w:t>
      </w:r>
      <w:r w:rsidRPr="00CF471A">
        <w:rPr>
          <w:rFonts w:ascii="Times New Roman" w:eastAsia="Times New Roman" w:hAnsi="Times New Roman"/>
          <w:sz w:val="24"/>
          <w:szCs w:val="24"/>
          <w:lang w:eastAsia="ru-RU"/>
        </w:rPr>
        <w:t>продолж</w:t>
      </w:r>
      <w:r w:rsidR="003A0B01" w:rsidRPr="00CF471A">
        <w:rPr>
          <w:rFonts w:ascii="Times New Roman" w:eastAsia="Times New Roman" w:hAnsi="Times New Roman"/>
          <w:sz w:val="24"/>
          <w:szCs w:val="24"/>
          <w:lang w:eastAsia="ru-RU"/>
        </w:rPr>
        <w:t>ить работу</w:t>
      </w:r>
      <w:r w:rsidRPr="00CF47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капитальному ремонту тепловых сетей</w:t>
      </w:r>
      <w:r w:rsidR="003A0B01" w:rsidRPr="00CF47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F4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2C3D" w:rsidRDefault="00F12C3D" w:rsidP="00F12C3D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12C3D">
        <w:rPr>
          <w:rFonts w:ascii="Times New Roman" w:eastAsia="Times New Roman" w:hAnsi="Times New Roman"/>
          <w:sz w:val="24"/>
          <w:szCs w:val="24"/>
        </w:rPr>
        <w:t>В 2024 году планируется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12C3D">
        <w:rPr>
          <w:rFonts w:ascii="Times New Roman" w:eastAsia="Times New Roman" w:hAnsi="Times New Roman"/>
          <w:sz w:val="24"/>
          <w:szCs w:val="24"/>
        </w:rPr>
        <w:t>заключение концессионного соглашения по 8 сельским поселениям Тихвинского района.</w:t>
      </w:r>
    </w:p>
    <w:p w:rsidR="00F12C3D" w:rsidRPr="00CF471A" w:rsidRDefault="00F12C3D" w:rsidP="00F12C3D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DF1" w:rsidRPr="00CF471A" w:rsidRDefault="00C95DF1" w:rsidP="00C95DF1">
      <w:pPr>
        <w:tabs>
          <w:tab w:val="left" w:pos="0"/>
        </w:tabs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 xml:space="preserve">Продолжаются работы по программе «Газификация Ленинградской области». </w:t>
      </w:r>
    </w:p>
    <w:p w:rsidR="00C95DF1" w:rsidRPr="00CF471A" w:rsidRDefault="00C95DF1" w:rsidP="00C95DF1">
      <w:pPr>
        <w:tabs>
          <w:tab w:val="left" w:pos="0"/>
        </w:tabs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 xml:space="preserve">С привлечением средств областного бюджета в рамках подпрограммы "Газификация Ленинградской области",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области":  </w:t>
      </w:r>
    </w:p>
    <w:p w:rsidR="00C95DF1" w:rsidRDefault="00C95DF1" w:rsidP="00C95DF1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 xml:space="preserve">построен распределительный газопровод в посёлке </w:t>
      </w:r>
      <w:proofErr w:type="spellStart"/>
      <w:r w:rsidRPr="00CF471A">
        <w:rPr>
          <w:rFonts w:ascii="Times New Roman" w:hAnsi="Times New Roman"/>
          <w:sz w:val="24"/>
          <w:szCs w:val="24"/>
        </w:rPr>
        <w:t>Берёзовик</w:t>
      </w:r>
      <w:proofErr w:type="spellEnd"/>
      <w:r w:rsidRPr="00CF471A">
        <w:rPr>
          <w:rFonts w:ascii="Times New Roman" w:hAnsi="Times New Roman"/>
          <w:sz w:val="24"/>
          <w:szCs w:val="24"/>
        </w:rPr>
        <w:t xml:space="preserve"> Тихвинского городского поселения, протяжённостью 7,4 км, стоимость строительства 41,7 млн руб., в том числе из областного бюджета 38,8 млн рублей;</w:t>
      </w:r>
    </w:p>
    <w:p w:rsidR="00C95DF1" w:rsidRPr="00B60777" w:rsidRDefault="00B60777" w:rsidP="00B60777">
      <w:pPr>
        <w:pStyle w:val="ae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0777">
        <w:rPr>
          <w:rFonts w:ascii="Times New Roman" w:eastAsia="Times New Roman" w:hAnsi="Times New Roman"/>
          <w:sz w:val="24"/>
          <w:szCs w:val="24"/>
        </w:rPr>
        <w:t>построен распределительный газопровод в посёлке Красава Тихвинского городского поселения, протяжённостью 5 км, стоимость строительства 19,3 млн руб, в том числе из областного бюджета 14,3 млн рублей.</w:t>
      </w:r>
    </w:p>
    <w:p w:rsidR="00B42193" w:rsidRPr="00CF471A" w:rsidRDefault="00B42193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95DF1" w:rsidRPr="00CF471A" w:rsidRDefault="00C95DF1" w:rsidP="00717A5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CF471A" w:rsidRDefault="00C52E5D" w:rsidP="00717A5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Поддержка органами муниципальной власти инвестиционной деятельности на территории района</w:t>
      </w: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E5D" w:rsidRPr="00CF471A" w:rsidRDefault="00C52E5D" w:rsidP="001A3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3.1.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Правовое регулирование отношений, связанных с инвестиционной деятельностью в муниципальном образовании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(нормативно-прав</w:t>
      </w:r>
      <w:r w:rsidR="0085346C"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овые акты размещены в приложении</w:t>
      </w:r>
      <w:r w:rsidRPr="00CF471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инвестиционному паспорту).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72917" w:rsidRPr="00CF471A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="00B72917" w:rsidRPr="00CF471A">
        <w:rPr>
          <w:rFonts w:ascii="Times New Roman" w:hAnsi="Times New Roman"/>
          <w:color w:val="000000"/>
          <w:sz w:val="24"/>
          <w:szCs w:val="24"/>
        </w:rPr>
        <w:t>Предоставление земельных участков в собственность (за плату/бесплатно), аренду, безвозмездное пользование, постоянное (бессрочное) пользование без проведения торгов</w:t>
      </w:r>
      <w:r w:rsidR="0057174C" w:rsidRPr="00CF471A">
        <w:rPr>
          <w:rFonts w:ascii="Times New Roman" w:hAnsi="Times New Roman"/>
          <w:color w:val="000000"/>
          <w:sz w:val="24"/>
          <w:szCs w:val="24"/>
        </w:rPr>
        <w:t>.</w:t>
      </w:r>
    </w:p>
    <w:p w:rsidR="00C52E5D" w:rsidRPr="00CF471A" w:rsidRDefault="00C52E5D" w:rsidP="001F020F">
      <w:pPr>
        <w:pStyle w:val="ConsPlusNormal"/>
        <w:jc w:val="both"/>
        <w:rPr>
          <w:rFonts w:ascii="Times New Roman" w:hAnsi="Times New Roman" w:cs="Times New Roman"/>
          <w:i/>
          <w:sz w:val="24"/>
        </w:rPr>
      </w:pPr>
      <w:r w:rsidRPr="00CF471A">
        <w:rPr>
          <w:rFonts w:ascii="Times New Roman" w:hAnsi="Times New Roman"/>
          <w:i/>
          <w:color w:val="000000"/>
          <w:sz w:val="24"/>
          <w:szCs w:val="24"/>
        </w:rPr>
        <w:t>(</w:t>
      </w:r>
      <w:r w:rsidR="00E436E3" w:rsidRPr="00CF471A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CF471A">
        <w:rPr>
          <w:rFonts w:ascii="Times New Roman" w:hAnsi="Times New Roman"/>
          <w:i/>
          <w:color w:val="000000"/>
          <w:sz w:val="24"/>
          <w:szCs w:val="24"/>
        </w:rPr>
        <w:t xml:space="preserve">остановление администрации </w:t>
      </w:r>
      <w:r w:rsidR="001F020F" w:rsidRPr="00CF471A">
        <w:rPr>
          <w:rFonts w:ascii="Times New Roman" w:hAnsi="Times New Roman" w:cs="Times New Roman"/>
          <w:i/>
          <w:sz w:val="24"/>
        </w:rPr>
        <w:t>от 03.12.</w:t>
      </w:r>
      <w:r w:rsidR="003F088D" w:rsidRPr="00CF471A">
        <w:rPr>
          <w:rFonts w:ascii="Times New Roman" w:hAnsi="Times New Roman" w:cs="Times New Roman"/>
          <w:i/>
          <w:sz w:val="24"/>
        </w:rPr>
        <w:t>2018</w:t>
      </w:r>
      <w:r w:rsidR="001F020F" w:rsidRPr="00CF471A">
        <w:rPr>
          <w:rFonts w:ascii="Times New Roman" w:hAnsi="Times New Roman" w:cs="Times New Roman"/>
          <w:i/>
          <w:sz w:val="24"/>
        </w:rPr>
        <w:t xml:space="preserve"> </w:t>
      </w:r>
      <w:r w:rsidR="003F088D" w:rsidRPr="00CF471A">
        <w:rPr>
          <w:rFonts w:ascii="Times New Roman" w:hAnsi="Times New Roman" w:cs="Times New Roman"/>
          <w:i/>
          <w:sz w:val="24"/>
        </w:rPr>
        <w:t>г. №01-2686-а</w:t>
      </w:r>
      <w:r w:rsidR="0001148E" w:rsidRPr="00CF471A">
        <w:rPr>
          <w:rFonts w:ascii="Times New Roman" w:hAnsi="Times New Roman"/>
          <w:i/>
          <w:color w:val="000000"/>
          <w:sz w:val="24"/>
          <w:szCs w:val="24"/>
        </w:rPr>
        <w:t xml:space="preserve"> с изм. от 08.05.2020</w:t>
      </w:r>
      <w:r w:rsidR="000326F4" w:rsidRPr="00CF471A">
        <w:rPr>
          <w:rFonts w:ascii="Times New Roman" w:hAnsi="Times New Roman"/>
          <w:i/>
          <w:color w:val="000000"/>
          <w:sz w:val="24"/>
          <w:szCs w:val="24"/>
        </w:rPr>
        <w:t xml:space="preserve"> г.</w:t>
      </w:r>
      <w:r w:rsidR="0001148E" w:rsidRPr="00CF471A">
        <w:rPr>
          <w:rFonts w:ascii="Times New Roman" w:hAnsi="Times New Roman"/>
          <w:i/>
          <w:color w:val="000000"/>
          <w:sz w:val="24"/>
          <w:szCs w:val="24"/>
        </w:rPr>
        <w:t xml:space="preserve"> №01-934-а)</w:t>
      </w:r>
      <w:r w:rsidR="0057174C" w:rsidRPr="00CF471A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C52E5D" w:rsidRPr="00CF471A" w:rsidRDefault="0032403C" w:rsidP="001F020F">
      <w:pPr>
        <w:spacing w:after="0" w:line="240" w:lineRule="auto"/>
        <w:jc w:val="both"/>
        <w:rPr>
          <w:rStyle w:val="text"/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C52E5D" w:rsidRPr="00CF471A">
        <w:rPr>
          <w:rFonts w:ascii="Times New Roman" w:hAnsi="Times New Roman"/>
          <w:color w:val="000000"/>
          <w:sz w:val="24"/>
          <w:szCs w:val="24"/>
        </w:rPr>
        <w:t xml:space="preserve">Условия и </w:t>
      </w:r>
      <w:r w:rsidR="00C52E5D" w:rsidRPr="00CF471A">
        <w:rPr>
          <w:rStyle w:val="text"/>
          <w:rFonts w:ascii="Times New Roman" w:hAnsi="Times New Roman"/>
          <w:color w:val="000000"/>
          <w:sz w:val="24"/>
          <w:szCs w:val="24"/>
        </w:rPr>
        <w:t>порядок выдачи разрешений на строительство объекта</w:t>
      </w:r>
    </w:p>
    <w:p w:rsidR="00C52E5D" w:rsidRPr="00CF471A" w:rsidRDefault="00C52E5D" w:rsidP="001F020F">
      <w:pPr>
        <w:pStyle w:val="a7"/>
        <w:shd w:val="clear" w:color="auto" w:fill="FFFFFF"/>
        <w:spacing w:before="0" w:beforeAutospacing="0" w:after="0" w:afterAutospacing="0"/>
        <w:ind w:left="60" w:right="60"/>
        <w:jc w:val="both"/>
        <w:rPr>
          <w:i/>
        </w:rPr>
      </w:pPr>
      <w:r w:rsidRPr="00CF471A">
        <w:rPr>
          <w:rStyle w:val="text"/>
          <w:i/>
        </w:rPr>
        <w:t>(</w:t>
      </w:r>
      <w:r w:rsidRPr="00CF471A">
        <w:rPr>
          <w:i/>
        </w:rPr>
        <w:t xml:space="preserve">Постановление администрации от </w:t>
      </w:r>
      <w:r w:rsidR="00F031E3">
        <w:rPr>
          <w:i/>
        </w:rPr>
        <w:t>24</w:t>
      </w:r>
      <w:r w:rsidR="003F088D" w:rsidRPr="00CF471A">
        <w:rPr>
          <w:i/>
        </w:rPr>
        <w:t>.0</w:t>
      </w:r>
      <w:r w:rsidR="00CD667C" w:rsidRPr="00CF471A">
        <w:rPr>
          <w:i/>
        </w:rPr>
        <w:t>1</w:t>
      </w:r>
      <w:r w:rsidR="003F088D" w:rsidRPr="00CF471A">
        <w:rPr>
          <w:i/>
        </w:rPr>
        <w:t>.</w:t>
      </w:r>
      <w:r w:rsidR="00CD667C" w:rsidRPr="00CF471A">
        <w:rPr>
          <w:i/>
        </w:rPr>
        <w:t>2</w:t>
      </w:r>
      <w:r w:rsidR="00F031E3">
        <w:rPr>
          <w:i/>
        </w:rPr>
        <w:t>4</w:t>
      </w:r>
      <w:r w:rsidR="001F020F" w:rsidRPr="00CF471A">
        <w:rPr>
          <w:i/>
        </w:rPr>
        <w:t xml:space="preserve"> г.</w:t>
      </w:r>
      <w:r w:rsidR="003F088D" w:rsidRPr="00CF471A">
        <w:rPr>
          <w:i/>
        </w:rPr>
        <w:t xml:space="preserve"> № </w:t>
      </w:r>
      <w:hyperlink r:id="rId10" w:history="1">
        <w:r w:rsidR="003F088D" w:rsidRPr="00CF471A">
          <w:rPr>
            <w:rStyle w:val="a3"/>
            <w:i/>
            <w:color w:val="auto"/>
            <w:u w:val="none"/>
          </w:rPr>
          <w:t>01-1</w:t>
        </w:r>
        <w:r w:rsidR="00F031E3">
          <w:rPr>
            <w:rStyle w:val="a3"/>
            <w:i/>
            <w:color w:val="auto"/>
            <w:u w:val="none"/>
          </w:rPr>
          <w:t>2</w:t>
        </w:r>
        <w:r w:rsidR="00CD667C" w:rsidRPr="00CF471A">
          <w:rPr>
            <w:rStyle w:val="a3"/>
            <w:i/>
            <w:color w:val="auto"/>
            <w:u w:val="none"/>
          </w:rPr>
          <w:t>4</w:t>
        </w:r>
        <w:r w:rsidR="003F088D" w:rsidRPr="00CF471A">
          <w:rPr>
            <w:rStyle w:val="a3"/>
            <w:i/>
            <w:color w:val="auto"/>
            <w:u w:val="none"/>
          </w:rPr>
          <w:t>-а</w:t>
        </w:r>
      </w:hyperlink>
      <w:r w:rsidR="00CD667C" w:rsidRPr="00CF471A">
        <w:rPr>
          <w:rStyle w:val="a3"/>
          <w:i/>
          <w:color w:val="auto"/>
          <w:u w:val="none"/>
        </w:rPr>
        <w:t>);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 xml:space="preserve">в) Условия и порядок получения разрешения на ввод </w:t>
      </w:r>
      <w:r w:rsidR="001A3C86" w:rsidRPr="00CF471A">
        <w:rPr>
          <w:rFonts w:ascii="Times New Roman" w:hAnsi="Times New Roman"/>
          <w:color w:val="000000"/>
          <w:sz w:val="24"/>
          <w:szCs w:val="24"/>
        </w:rPr>
        <w:t xml:space="preserve">объектов </w:t>
      </w:r>
      <w:r w:rsidRPr="00CF471A">
        <w:rPr>
          <w:rFonts w:ascii="Times New Roman" w:hAnsi="Times New Roman"/>
          <w:color w:val="000000"/>
          <w:sz w:val="24"/>
          <w:szCs w:val="24"/>
        </w:rPr>
        <w:t>в эксплуатацию</w:t>
      </w:r>
    </w:p>
    <w:p w:rsidR="00C52E5D" w:rsidRPr="00CF471A" w:rsidRDefault="00C52E5D" w:rsidP="00FF0EBE">
      <w:pPr>
        <w:pStyle w:val="a7"/>
        <w:shd w:val="clear" w:color="auto" w:fill="FFFFFF"/>
        <w:spacing w:before="0" w:beforeAutospacing="0" w:after="0" w:afterAutospacing="0"/>
        <w:ind w:left="60" w:right="60"/>
        <w:jc w:val="both"/>
        <w:rPr>
          <w:color w:val="000000"/>
        </w:rPr>
      </w:pPr>
      <w:r w:rsidRPr="00CF471A">
        <w:rPr>
          <w:i/>
        </w:rPr>
        <w:t xml:space="preserve">(Постановление администрации </w:t>
      </w:r>
      <w:r w:rsidR="001133B9" w:rsidRPr="00CF471A">
        <w:rPr>
          <w:i/>
        </w:rPr>
        <w:t xml:space="preserve">от </w:t>
      </w:r>
      <w:r w:rsidR="00104FE8">
        <w:rPr>
          <w:i/>
        </w:rPr>
        <w:t>24</w:t>
      </w:r>
      <w:r w:rsidR="00104FE8" w:rsidRPr="00CF471A">
        <w:rPr>
          <w:i/>
        </w:rPr>
        <w:t>.01.2</w:t>
      </w:r>
      <w:r w:rsidR="00104FE8">
        <w:rPr>
          <w:i/>
        </w:rPr>
        <w:t>4</w:t>
      </w:r>
      <w:r w:rsidR="00104FE8" w:rsidRPr="00CF471A">
        <w:rPr>
          <w:i/>
        </w:rPr>
        <w:t xml:space="preserve"> г. № </w:t>
      </w:r>
      <w:hyperlink r:id="rId11" w:history="1">
        <w:r w:rsidR="00104FE8" w:rsidRPr="00CF471A">
          <w:rPr>
            <w:rStyle w:val="a3"/>
            <w:i/>
            <w:color w:val="auto"/>
            <w:u w:val="none"/>
          </w:rPr>
          <w:t>01-1</w:t>
        </w:r>
        <w:r w:rsidR="00104FE8">
          <w:rPr>
            <w:rStyle w:val="a3"/>
            <w:i/>
            <w:color w:val="auto"/>
            <w:u w:val="none"/>
          </w:rPr>
          <w:t>23</w:t>
        </w:r>
        <w:r w:rsidR="00104FE8" w:rsidRPr="00CF471A">
          <w:rPr>
            <w:rStyle w:val="a3"/>
            <w:i/>
            <w:color w:val="auto"/>
            <w:u w:val="none"/>
          </w:rPr>
          <w:t>-а</w:t>
        </w:r>
      </w:hyperlink>
      <w:r w:rsidR="00104FE8">
        <w:rPr>
          <w:rStyle w:val="a3"/>
          <w:i/>
          <w:color w:val="auto"/>
          <w:u w:val="none"/>
        </w:rPr>
        <w:t>)</w:t>
      </w:r>
      <w:r w:rsidR="00FF0EBE" w:rsidRPr="00CF471A">
        <w:rPr>
          <w:rStyle w:val="a3"/>
          <w:i/>
          <w:color w:val="auto"/>
          <w:u w:val="none"/>
        </w:rPr>
        <w:t>;</w:t>
      </w:r>
    </w:p>
    <w:p w:rsidR="001518A5" w:rsidRDefault="000361F4" w:rsidP="001F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г</w:t>
      </w:r>
      <w:r w:rsidR="00C52E5D" w:rsidRPr="00CF471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518A5" w:rsidRPr="00EB22F7">
        <w:rPr>
          <w:rFonts w:ascii="Times New Roman" w:hAnsi="Times New Roman"/>
          <w:color w:val="000000"/>
          <w:sz w:val="24"/>
          <w:szCs w:val="24"/>
        </w:rPr>
        <w:t>Положение о взаимодействии в отношении реализации инвестиционных проектов на территории муниципального образования Тихвинский муниципальный район</w:t>
      </w:r>
      <w:r w:rsidR="001518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8A5" w:rsidRPr="001518A5">
        <w:rPr>
          <w:rFonts w:ascii="Times New Roman" w:hAnsi="Times New Roman"/>
          <w:i/>
          <w:sz w:val="24"/>
          <w:szCs w:val="24"/>
        </w:rPr>
        <w:t xml:space="preserve">(Постановление администрации от </w:t>
      </w:r>
      <w:r w:rsidR="001518A5">
        <w:rPr>
          <w:rFonts w:ascii="Times New Roman" w:hAnsi="Times New Roman"/>
          <w:i/>
          <w:sz w:val="24"/>
          <w:szCs w:val="24"/>
        </w:rPr>
        <w:t>31</w:t>
      </w:r>
      <w:r w:rsidR="001518A5" w:rsidRPr="001518A5">
        <w:rPr>
          <w:rFonts w:ascii="Times New Roman" w:hAnsi="Times New Roman"/>
          <w:i/>
          <w:sz w:val="24"/>
          <w:szCs w:val="24"/>
        </w:rPr>
        <w:t>.0</w:t>
      </w:r>
      <w:r w:rsidR="001518A5">
        <w:rPr>
          <w:rFonts w:ascii="Times New Roman" w:hAnsi="Times New Roman"/>
          <w:i/>
          <w:sz w:val="24"/>
          <w:szCs w:val="24"/>
        </w:rPr>
        <w:t>5</w:t>
      </w:r>
      <w:r w:rsidR="001518A5" w:rsidRPr="001518A5">
        <w:rPr>
          <w:rFonts w:ascii="Times New Roman" w:hAnsi="Times New Roman"/>
          <w:i/>
          <w:sz w:val="24"/>
          <w:szCs w:val="24"/>
        </w:rPr>
        <w:t>.2</w:t>
      </w:r>
      <w:r w:rsidR="001518A5">
        <w:rPr>
          <w:rFonts w:ascii="Times New Roman" w:hAnsi="Times New Roman"/>
          <w:i/>
          <w:sz w:val="24"/>
          <w:szCs w:val="24"/>
        </w:rPr>
        <w:t>3</w:t>
      </w:r>
      <w:r w:rsidR="001518A5" w:rsidRPr="001518A5">
        <w:rPr>
          <w:rFonts w:ascii="Times New Roman" w:hAnsi="Times New Roman"/>
          <w:i/>
          <w:sz w:val="24"/>
          <w:szCs w:val="24"/>
        </w:rPr>
        <w:t xml:space="preserve"> г. № </w:t>
      </w:r>
      <w:hyperlink r:id="rId12" w:history="1">
        <w:r w:rsidR="001518A5" w:rsidRPr="001518A5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01-13</w:t>
        </w:r>
        <w:r w:rsidR="001518A5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85</w:t>
        </w:r>
        <w:r w:rsidR="001518A5" w:rsidRPr="001518A5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-а</w:t>
        </w:r>
      </w:hyperlink>
      <w:r w:rsidR="001518A5" w:rsidRPr="001518A5"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  <w:t>)</w:t>
      </w:r>
    </w:p>
    <w:p w:rsidR="00C52E5D" w:rsidRPr="00CF471A" w:rsidRDefault="001518A5" w:rsidP="001F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C52E5D" w:rsidRPr="00CF471A">
        <w:rPr>
          <w:rFonts w:ascii="Times New Roman" w:hAnsi="Times New Roman"/>
          <w:color w:val="000000"/>
          <w:sz w:val="24"/>
          <w:szCs w:val="24"/>
        </w:rPr>
        <w:t>Информация об организациях и учреждениях, принимающих участие в выдаче технических условий на подключение объекта к сетям инженерного обеспечения.</w:t>
      </w:r>
    </w:p>
    <w:p w:rsidR="00C52E5D" w:rsidRPr="00BA5917" w:rsidRDefault="00BA5917" w:rsidP="001F02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5917">
        <w:rPr>
          <w:rFonts w:ascii="Times New Roman" w:hAnsi="Times New Roman"/>
          <w:i/>
          <w:sz w:val="24"/>
          <w:szCs w:val="24"/>
        </w:rPr>
        <w:t>Филиал «Восточные электрические сети» АО «ЛОЭСК»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187553, Ленинградская обл., г. Тихвин, 2 микрорайон, Коммунальный квартал</w:t>
      </w:r>
      <w:r w:rsidR="008770BD" w:rsidRPr="00CF471A">
        <w:rPr>
          <w:rFonts w:ascii="Times New Roman" w:hAnsi="Times New Roman"/>
          <w:sz w:val="24"/>
          <w:szCs w:val="24"/>
        </w:rPr>
        <w:t xml:space="preserve">, </w:t>
      </w:r>
      <w:r w:rsidR="00B42193" w:rsidRPr="00CF471A">
        <w:rPr>
          <w:rFonts w:ascii="Times New Roman" w:hAnsi="Times New Roman"/>
          <w:sz w:val="24"/>
          <w:szCs w:val="24"/>
        </w:rPr>
        <w:t xml:space="preserve">д. </w:t>
      </w:r>
      <w:r w:rsidR="008770BD" w:rsidRPr="00CF471A">
        <w:rPr>
          <w:rFonts w:ascii="Times New Roman" w:hAnsi="Times New Roman"/>
          <w:sz w:val="24"/>
          <w:szCs w:val="24"/>
        </w:rPr>
        <w:t>8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т. (81367)74-812, ф. 73-782</w:t>
      </w:r>
    </w:p>
    <w:p w:rsidR="00C52E5D" w:rsidRPr="00CF471A" w:rsidRDefault="00BA5917" w:rsidP="001F02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591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ПАО «</w:t>
      </w:r>
      <w:proofErr w:type="spellStart"/>
      <w:r w:rsidRPr="00BA591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Россети</w:t>
      </w:r>
      <w:proofErr w:type="spellEnd"/>
      <w:r w:rsidRPr="00BA591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Ленэнерго» «Тихвинские электрические сети»</w:t>
      </w:r>
      <w:r w:rsidR="00C52E5D" w:rsidRPr="00CF471A">
        <w:rPr>
          <w:rFonts w:ascii="Times New Roman" w:hAnsi="Times New Roman"/>
          <w:i/>
          <w:sz w:val="24"/>
          <w:szCs w:val="24"/>
        </w:rPr>
        <w:t xml:space="preserve"> («</w:t>
      </w:r>
      <w:proofErr w:type="spellStart"/>
      <w:r w:rsidR="00C52E5D" w:rsidRPr="00CF471A">
        <w:rPr>
          <w:rFonts w:ascii="Times New Roman" w:hAnsi="Times New Roman"/>
          <w:i/>
          <w:sz w:val="24"/>
          <w:szCs w:val="24"/>
        </w:rPr>
        <w:t>ТхЭС</w:t>
      </w:r>
      <w:proofErr w:type="spellEnd"/>
      <w:r w:rsidR="00C52E5D" w:rsidRPr="00CF471A">
        <w:rPr>
          <w:rFonts w:ascii="Times New Roman" w:hAnsi="Times New Roman"/>
          <w:i/>
          <w:sz w:val="24"/>
          <w:szCs w:val="24"/>
        </w:rPr>
        <w:t>»)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187553, Ленинградская обл., г. Тихвин, 2 микрорайон, Коммунальный квартал</w:t>
      </w:r>
      <w:r w:rsidR="008770BD" w:rsidRPr="00CF471A">
        <w:rPr>
          <w:rFonts w:ascii="Times New Roman" w:hAnsi="Times New Roman"/>
          <w:sz w:val="24"/>
          <w:szCs w:val="24"/>
        </w:rPr>
        <w:t xml:space="preserve">, </w:t>
      </w:r>
      <w:r w:rsidR="00B42193" w:rsidRPr="00CF471A">
        <w:rPr>
          <w:rFonts w:ascii="Times New Roman" w:hAnsi="Times New Roman"/>
          <w:sz w:val="24"/>
          <w:szCs w:val="24"/>
        </w:rPr>
        <w:t xml:space="preserve">д. </w:t>
      </w:r>
      <w:r w:rsidR="008770BD" w:rsidRPr="00CF471A">
        <w:rPr>
          <w:rFonts w:ascii="Times New Roman" w:hAnsi="Times New Roman"/>
          <w:sz w:val="24"/>
          <w:szCs w:val="24"/>
        </w:rPr>
        <w:t>8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 xml:space="preserve">т. (81367)72-035, ф. 72-063 </w:t>
      </w:r>
    </w:p>
    <w:p w:rsidR="00C52E5D" w:rsidRPr="00CF471A" w:rsidRDefault="00CC2C25" w:rsidP="001F02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471A">
        <w:rPr>
          <w:rFonts w:ascii="Times New Roman" w:hAnsi="Times New Roman"/>
          <w:i/>
          <w:sz w:val="24"/>
          <w:szCs w:val="24"/>
        </w:rPr>
        <w:t>ГУП</w:t>
      </w:r>
      <w:r w:rsidR="00C52E5D" w:rsidRPr="00CF471A">
        <w:rPr>
          <w:rFonts w:ascii="Times New Roman" w:hAnsi="Times New Roman"/>
          <w:i/>
          <w:sz w:val="24"/>
          <w:szCs w:val="24"/>
        </w:rPr>
        <w:t xml:space="preserve"> «Водоканал</w:t>
      </w:r>
      <w:r w:rsidRPr="00CF471A">
        <w:rPr>
          <w:rFonts w:ascii="Times New Roman" w:hAnsi="Times New Roman"/>
          <w:i/>
          <w:sz w:val="24"/>
          <w:szCs w:val="24"/>
        </w:rPr>
        <w:t xml:space="preserve"> Ленинградской области</w:t>
      </w:r>
      <w:r w:rsidR="00C52E5D" w:rsidRPr="00CF471A">
        <w:rPr>
          <w:rFonts w:ascii="Times New Roman" w:hAnsi="Times New Roman"/>
          <w:i/>
          <w:sz w:val="24"/>
          <w:szCs w:val="24"/>
        </w:rPr>
        <w:t>»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18</w:t>
      </w:r>
      <w:r w:rsidR="00CC2C25" w:rsidRPr="00CF471A">
        <w:rPr>
          <w:rFonts w:ascii="Times New Roman" w:hAnsi="Times New Roman"/>
          <w:sz w:val="24"/>
          <w:szCs w:val="24"/>
        </w:rPr>
        <w:t>8684</w:t>
      </w:r>
      <w:r w:rsidRPr="00CF471A">
        <w:rPr>
          <w:rFonts w:ascii="Times New Roman" w:hAnsi="Times New Roman"/>
          <w:sz w:val="24"/>
          <w:szCs w:val="24"/>
        </w:rPr>
        <w:t xml:space="preserve">, Ленинградская обл., </w:t>
      </w:r>
      <w:r w:rsidR="00CC2C25" w:rsidRPr="00CF471A">
        <w:rPr>
          <w:rFonts w:ascii="Times New Roman" w:hAnsi="Times New Roman"/>
          <w:sz w:val="24"/>
          <w:szCs w:val="24"/>
        </w:rPr>
        <w:t>Всеволожский район</w:t>
      </w:r>
      <w:r w:rsidRPr="00CF471A">
        <w:rPr>
          <w:rFonts w:ascii="Times New Roman" w:hAnsi="Times New Roman"/>
          <w:sz w:val="24"/>
          <w:szCs w:val="24"/>
        </w:rPr>
        <w:t>,</w:t>
      </w:r>
      <w:r w:rsidR="00CC2C25" w:rsidRPr="00CF471A">
        <w:rPr>
          <w:rFonts w:ascii="Times New Roman" w:hAnsi="Times New Roman"/>
          <w:sz w:val="24"/>
          <w:szCs w:val="24"/>
        </w:rPr>
        <w:t xml:space="preserve"> п. Дубровка</w:t>
      </w:r>
      <w:r w:rsidRPr="00CF471A">
        <w:rPr>
          <w:rFonts w:ascii="Times New Roman" w:hAnsi="Times New Roman"/>
          <w:sz w:val="24"/>
          <w:szCs w:val="24"/>
        </w:rPr>
        <w:t>,</w:t>
      </w:r>
      <w:r w:rsidR="00CC2C25" w:rsidRPr="00CF471A">
        <w:rPr>
          <w:rFonts w:ascii="Times New Roman" w:hAnsi="Times New Roman"/>
          <w:sz w:val="24"/>
          <w:szCs w:val="24"/>
        </w:rPr>
        <w:t xml:space="preserve"> ул. Ленинградская, д. 3</w:t>
      </w:r>
    </w:p>
    <w:p w:rsidR="000361F4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т</w:t>
      </w:r>
      <w:r w:rsidR="00CC2C25" w:rsidRPr="00CF471A">
        <w:rPr>
          <w:rFonts w:ascii="Times New Roman" w:hAnsi="Times New Roman"/>
          <w:sz w:val="24"/>
          <w:szCs w:val="24"/>
        </w:rPr>
        <w:t>. (812</w:t>
      </w:r>
      <w:r w:rsidRPr="00CF471A">
        <w:rPr>
          <w:rFonts w:ascii="Times New Roman" w:hAnsi="Times New Roman"/>
          <w:sz w:val="24"/>
          <w:szCs w:val="24"/>
        </w:rPr>
        <w:t>)</w:t>
      </w:r>
      <w:r w:rsidR="00CC2C25" w:rsidRPr="00CF471A">
        <w:rPr>
          <w:rFonts w:ascii="Times New Roman" w:hAnsi="Times New Roman"/>
          <w:sz w:val="24"/>
          <w:szCs w:val="24"/>
        </w:rPr>
        <w:t>403-00-53</w:t>
      </w:r>
      <w:r w:rsidRPr="00CF471A">
        <w:rPr>
          <w:rFonts w:ascii="Times New Roman" w:hAnsi="Times New Roman"/>
          <w:sz w:val="24"/>
          <w:szCs w:val="24"/>
        </w:rPr>
        <w:t xml:space="preserve">, </w:t>
      </w:r>
    </w:p>
    <w:p w:rsidR="00C52E5D" w:rsidRPr="00BA5917" w:rsidRDefault="00BA5917" w:rsidP="001F020F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r w:rsidRPr="00BA591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Филиал в г. Тихвин АО «Газпром газораспределение Ленинградская область»</w:t>
      </w:r>
      <w:bookmarkEnd w:id="0"/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187553, Ленинградская обл., г. Тихвин, 2 микрорайон, Коммунальный квартал</w:t>
      </w:r>
    </w:p>
    <w:p w:rsidR="00C52E5D" w:rsidRPr="00CF471A" w:rsidRDefault="00C52E5D" w:rsidP="001F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71A">
        <w:rPr>
          <w:rFonts w:ascii="Times New Roman" w:hAnsi="Times New Roman"/>
          <w:sz w:val="24"/>
          <w:szCs w:val="24"/>
        </w:rPr>
        <w:t>т. (81367)73-859, ф. 56-704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b/>
          <w:color w:val="000000"/>
          <w:sz w:val="24"/>
          <w:szCs w:val="24"/>
        </w:rPr>
        <w:t>3.2.</w:t>
      </w:r>
      <w:r w:rsidRPr="00CF4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71A">
        <w:rPr>
          <w:rFonts w:ascii="Times New Roman" w:hAnsi="Times New Roman"/>
          <w:b/>
          <w:i/>
          <w:color w:val="000000"/>
          <w:sz w:val="24"/>
          <w:szCs w:val="24"/>
        </w:rPr>
        <w:t xml:space="preserve">Меры поддержки </w:t>
      </w: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инвестиционной деятельности</w:t>
      </w: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2E5D" w:rsidRPr="00CF471A" w:rsidRDefault="00C52E5D" w:rsidP="00717A5B">
      <w:pPr>
        <w:spacing w:after="0" w:line="240" w:lineRule="auto"/>
        <w:ind w:firstLine="225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F471A">
        <w:rPr>
          <w:rFonts w:ascii="Times New Roman" w:hAnsi="Times New Roman"/>
          <w:i/>
          <w:color w:val="000000"/>
          <w:sz w:val="24"/>
          <w:szCs w:val="24"/>
          <w:u w:val="single"/>
        </w:rPr>
        <w:t>Основные меры поддержки</w:t>
      </w:r>
      <w:r w:rsidR="00EF2FA1" w:rsidRPr="00CF471A">
        <w:rPr>
          <w:rFonts w:ascii="Times New Roman" w:hAnsi="Times New Roman"/>
          <w:i/>
          <w:color w:val="000000"/>
          <w:sz w:val="24"/>
          <w:szCs w:val="24"/>
          <w:u w:val="single"/>
        </w:rPr>
        <w:t>, предоставляемые на уровне Ленинградской области</w:t>
      </w:r>
      <w:r w:rsidRPr="00CF471A">
        <w:rPr>
          <w:rFonts w:ascii="Times New Roman" w:hAnsi="Times New Roman"/>
          <w:i/>
          <w:color w:val="000000"/>
          <w:sz w:val="24"/>
          <w:szCs w:val="24"/>
          <w:u w:val="single"/>
        </w:rPr>
        <w:t>:</w:t>
      </w:r>
    </w:p>
    <w:p w:rsidR="00EF2FA1" w:rsidRPr="00CF471A" w:rsidRDefault="00C52E5D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1. </w:t>
      </w:r>
      <w:r w:rsidRPr="00CF471A">
        <w:rPr>
          <w:color w:val="000000"/>
          <w:u w:val="single"/>
        </w:rPr>
        <w:t>Режим наибольшего благоприятствования</w:t>
      </w:r>
      <w:r w:rsidRPr="00CF471A">
        <w:rPr>
          <w:color w:val="000000"/>
        </w:rPr>
        <w:t xml:space="preserve">, устанавливаемый для инвесторов, </w:t>
      </w:r>
      <w:r w:rsidR="00EF2FA1" w:rsidRPr="00CF471A">
        <w:rPr>
          <w:color w:val="000000"/>
        </w:rPr>
        <w:t>Законодательным собранием Ленинградской области принят областной закон</w:t>
      </w:r>
      <w:r w:rsidR="001F020F" w:rsidRPr="00CF471A">
        <w:rPr>
          <w:color w:val="000000"/>
        </w:rPr>
        <w:t> №</w:t>
      </w:r>
      <w:r w:rsidR="00EF2FA1" w:rsidRPr="00CF471A">
        <w:rPr>
          <w:color w:val="000000"/>
        </w:rPr>
        <w:t>113-оз от 29.12.2012</w:t>
      </w:r>
      <w:r w:rsidR="001F020F" w:rsidRPr="00CF471A">
        <w:rPr>
          <w:color w:val="000000"/>
        </w:rPr>
        <w:t xml:space="preserve"> г.</w:t>
      </w:r>
      <w:r w:rsidR="00EF2FA1" w:rsidRPr="00CF471A">
        <w:rPr>
          <w:color w:val="000000"/>
        </w:rPr>
        <w:t xml:space="preserve">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В соответствии с областным законом осуществляется: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– снижение размера налога на прибыль с 18% до 13,5</w:t>
      </w:r>
      <w:r w:rsidR="001D3D75" w:rsidRPr="00CF471A">
        <w:rPr>
          <w:color w:val="000000"/>
        </w:rPr>
        <w:t>%</w:t>
      </w:r>
      <w:r w:rsidRPr="00CF471A">
        <w:rPr>
          <w:color w:val="000000"/>
        </w:rPr>
        <w:t xml:space="preserve"> (региональная часть);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– снижение размера налога на имущество с 2,2% до 0%.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Минимальный объем инвестиций в основные средства – от 300 млн. руб. (для трех районов: </w:t>
      </w:r>
      <w:proofErr w:type="spellStart"/>
      <w:r w:rsidRPr="00CF471A">
        <w:rPr>
          <w:color w:val="000000"/>
        </w:rPr>
        <w:t>Лодейнопольского</w:t>
      </w:r>
      <w:proofErr w:type="spellEnd"/>
      <w:r w:rsidRPr="00CF471A">
        <w:rPr>
          <w:color w:val="000000"/>
        </w:rPr>
        <w:t xml:space="preserve">, </w:t>
      </w:r>
      <w:proofErr w:type="spellStart"/>
      <w:r w:rsidRPr="00CF471A">
        <w:rPr>
          <w:color w:val="000000"/>
        </w:rPr>
        <w:t>Подпорожского</w:t>
      </w:r>
      <w:proofErr w:type="spellEnd"/>
      <w:r w:rsidRPr="00CF471A">
        <w:rPr>
          <w:color w:val="000000"/>
        </w:rPr>
        <w:t>, Бокситогорского – от 50 млн. руб.).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В соответствии с законом нормативный срок рассмотрения, согласования и подписания договора о режиме государственной поддержки организаций -</w:t>
      </w:r>
      <w:r w:rsidR="001F020F" w:rsidRPr="00CF471A">
        <w:rPr>
          <w:color w:val="000000"/>
        </w:rPr>
        <w:t xml:space="preserve"> </w:t>
      </w:r>
      <w:r w:rsidRPr="00CF471A">
        <w:rPr>
          <w:color w:val="000000"/>
        </w:rPr>
        <w:t>35 рабочих дней.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Срок предоставления льгот зависит от объема инвестиций в основные средства и варьируется от 4 до 8 лет.</w:t>
      </w:r>
    </w:p>
    <w:p w:rsidR="00EF2FA1" w:rsidRDefault="00EF2FA1" w:rsidP="00EF2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 </w:t>
      </w:r>
    </w:p>
    <w:p w:rsidR="008F6684" w:rsidRDefault="008F6684" w:rsidP="00EF2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F6684" w:rsidRPr="00CF471A" w:rsidRDefault="008F6684" w:rsidP="00EF2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F2FA1" w:rsidRPr="00CF471A" w:rsidRDefault="001D3D75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CF471A">
        <w:rPr>
          <w:color w:val="000000"/>
          <w:u w:val="single"/>
        </w:rPr>
        <w:lastRenderedPageBreak/>
        <w:t xml:space="preserve">2. </w:t>
      </w:r>
      <w:r w:rsidR="00EF2FA1" w:rsidRPr="00CF471A">
        <w:rPr>
          <w:color w:val="000000"/>
          <w:u w:val="single"/>
        </w:rPr>
        <w:t>Поддержка создания и развития индустриальных (промышленных) парков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С целью поддержки создания и развития индустриальных (промышленных) парков законодательным собранием Ленинградской области принят областной закон от 28.07.2014 № 52-оз (в ред. от </w:t>
      </w:r>
      <w:r w:rsidR="00A56706" w:rsidRPr="00CF471A">
        <w:rPr>
          <w:color w:val="000000"/>
        </w:rPr>
        <w:t>1</w:t>
      </w:r>
      <w:r w:rsidRPr="00CF471A">
        <w:rPr>
          <w:color w:val="000000"/>
        </w:rPr>
        <w:t>0.0</w:t>
      </w:r>
      <w:r w:rsidR="00A56706" w:rsidRPr="00CF471A">
        <w:rPr>
          <w:color w:val="000000"/>
        </w:rPr>
        <w:t>2</w:t>
      </w:r>
      <w:r w:rsidRPr="00CF471A">
        <w:rPr>
          <w:color w:val="000000"/>
        </w:rPr>
        <w:t>.20</w:t>
      </w:r>
      <w:r w:rsidR="00A56706" w:rsidRPr="00CF471A">
        <w:rPr>
          <w:color w:val="000000"/>
        </w:rPr>
        <w:t>23 № 3-оз</w:t>
      </w:r>
      <w:r w:rsidRPr="00CF471A">
        <w:rPr>
          <w:color w:val="000000"/>
        </w:rPr>
        <w:t>) «О создании и развитии индустриальных (промышленных) парков в Ленинградской области».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В соответствии с законом Правительство Ленинградской области принимает решение о присвоении статуса индустриального парка в Ленинградской области либо об отказе в присвоении такого статуса в срок не более чем 45 рабочих дней со дня принятия заявления о присвоении статуса индустриального (промышленного) парка к рассмотрению.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CF471A">
        <w:rPr>
          <w:color w:val="000000"/>
          <w:u w:val="single"/>
        </w:rPr>
        <w:t>Налоговые льготы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>В соответствии с областным законом управляющей компании предоставляются налоговые льготы на любые 6 последовательных</w:t>
      </w:r>
      <w:r w:rsidR="00424EBB" w:rsidRPr="00CF471A">
        <w:rPr>
          <w:color w:val="000000"/>
        </w:rPr>
        <w:t xml:space="preserve"> календарных лет</w:t>
      </w:r>
      <w:r w:rsidRPr="00CF471A">
        <w:rPr>
          <w:color w:val="000000"/>
        </w:rPr>
        <w:t xml:space="preserve"> в течение 8 календарных лет, следующих за календарным годом, в котором присвоен статус индустриального (промышленного) парка в Ленинградской области:</w:t>
      </w:r>
    </w:p>
    <w:p w:rsidR="00EF2FA1" w:rsidRPr="00CF471A" w:rsidRDefault="00424EBB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- </w:t>
      </w:r>
      <w:r w:rsidR="00EF2FA1" w:rsidRPr="00CF471A">
        <w:rPr>
          <w:color w:val="000000"/>
        </w:rPr>
        <w:t>освобождение от уплаты налога на имущество организаций;</w:t>
      </w:r>
    </w:p>
    <w:p w:rsidR="00EF2FA1" w:rsidRPr="00CF471A" w:rsidRDefault="00424EBB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- </w:t>
      </w:r>
      <w:r w:rsidR="00EF2FA1" w:rsidRPr="00CF471A">
        <w:rPr>
          <w:color w:val="000000"/>
        </w:rPr>
        <w:t>понижение ставки налога на прибыль организаций в части, зачисляемой в бюджет Ленинградской области до 13,5%.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  <w:u w:val="single"/>
        </w:rPr>
        <w:t>Льгота по арендной плат</w:t>
      </w:r>
      <w:r w:rsidRPr="00CF471A">
        <w:rPr>
          <w:color w:val="000000"/>
        </w:rPr>
        <w:t>е за использование земельных участков, находящихся в собстве</w:t>
      </w:r>
      <w:r w:rsidR="001D3D75" w:rsidRPr="00CF471A">
        <w:rPr>
          <w:color w:val="000000"/>
        </w:rPr>
        <w:t xml:space="preserve">нности Ленинградской области, </w:t>
      </w:r>
      <w:r w:rsidRPr="00CF471A">
        <w:rPr>
          <w:color w:val="000000"/>
        </w:rPr>
        <w:t>государственная собственность на которые не разграничена</w:t>
      </w:r>
      <w:r w:rsidR="001D3D75" w:rsidRPr="00CF471A">
        <w:rPr>
          <w:color w:val="000000"/>
        </w:rPr>
        <w:t>,</w:t>
      </w:r>
      <w:r w:rsidRPr="00CF471A">
        <w:rPr>
          <w:color w:val="000000"/>
        </w:rPr>
        <w:t xml:space="preserve"> предоставляется управляющей компании на 8 последовательных календарных лет, начиная </w:t>
      </w:r>
      <w:r w:rsidR="00424EBB" w:rsidRPr="00CF471A">
        <w:rPr>
          <w:color w:val="000000"/>
        </w:rPr>
        <w:t xml:space="preserve">с первого квартала календарного </w:t>
      </w:r>
      <w:r w:rsidRPr="00CF471A">
        <w:rPr>
          <w:color w:val="000000"/>
        </w:rPr>
        <w:t>года</w:t>
      </w:r>
      <w:r w:rsidR="00424EBB" w:rsidRPr="00CF471A">
        <w:rPr>
          <w:color w:val="000000"/>
        </w:rPr>
        <w:t>,</w:t>
      </w:r>
      <w:r w:rsidRPr="00CF471A">
        <w:rPr>
          <w:color w:val="000000"/>
        </w:rPr>
        <w:t xml:space="preserve"> следующего за годом, в котором присвоен статус индустриального (промышленного) парка в Ленинградской области:</w:t>
      </w:r>
    </w:p>
    <w:p w:rsidR="00EF2FA1" w:rsidRPr="00CF471A" w:rsidRDefault="001F020F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- </w:t>
      </w:r>
      <w:r w:rsidR="00EF2FA1" w:rsidRPr="00CF471A">
        <w:rPr>
          <w:color w:val="000000"/>
        </w:rPr>
        <w:t>первый и второй календарные годы - 30 процентов от суммы годовой арендной платы без учета льготы по арендной плате</w:t>
      </w:r>
    </w:p>
    <w:p w:rsidR="00EF2FA1" w:rsidRPr="00CF471A" w:rsidRDefault="001F020F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- </w:t>
      </w:r>
      <w:r w:rsidR="00424EBB" w:rsidRPr="00CF471A">
        <w:rPr>
          <w:color w:val="000000"/>
        </w:rPr>
        <w:t>третий</w:t>
      </w:r>
      <w:r w:rsidR="00EF2FA1" w:rsidRPr="00CF471A">
        <w:rPr>
          <w:color w:val="000000"/>
        </w:rPr>
        <w:t>, четвертый, пятый календарные годы – 60 процентов от суммы годовой арендной платы без учета льготы по арендной плате,</w:t>
      </w:r>
    </w:p>
    <w:p w:rsidR="00EF2FA1" w:rsidRPr="00CF471A" w:rsidRDefault="001F020F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F471A">
        <w:rPr>
          <w:color w:val="000000"/>
        </w:rPr>
        <w:t xml:space="preserve">- </w:t>
      </w:r>
      <w:r w:rsidR="00424EBB" w:rsidRPr="00CF471A">
        <w:rPr>
          <w:color w:val="000000"/>
        </w:rPr>
        <w:t>шестой</w:t>
      </w:r>
      <w:r w:rsidR="00EF2FA1" w:rsidRPr="00CF471A">
        <w:rPr>
          <w:color w:val="000000"/>
        </w:rPr>
        <w:t>, седьмой, восьмой календарные годы – 90 процентов от суммы годовой арендной платы без учета льготы по арендной плате.</w:t>
      </w:r>
    </w:p>
    <w:p w:rsidR="00EF2FA1" w:rsidRPr="00CF471A" w:rsidRDefault="00EF2FA1" w:rsidP="00EF2FA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52E5D" w:rsidRPr="00CF471A" w:rsidRDefault="00C52E5D" w:rsidP="00EF2F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2E5D" w:rsidRPr="00CF471A" w:rsidRDefault="00C52E5D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471A">
        <w:rPr>
          <w:rFonts w:ascii="Times New Roman" w:hAnsi="Times New Roman"/>
          <w:b/>
          <w:color w:val="000000"/>
          <w:sz w:val="24"/>
          <w:szCs w:val="24"/>
        </w:rPr>
        <w:t>3.3.</w:t>
      </w:r>
      <w:r w:rsidRPr="00CF4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71A">
        <w:rPr>
          <w:rFonts w:ascii="Times New Roman" w:hAnsi="Times New Roman"/>
          <w:b/>
          <w:i/>
          <w:color w:val="000000"/>
          <w:sz w:val="24"/>
          <w:szCs w:val="24"/>
        </w:rPr>
        <w:t>ФИО, должность и контакты</w:t>
      </w:r>
      <w:r w:rsidRPr="00CF4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71A">
        <w:rPr>
          <w:rFonts w:ascii="Times New Roman" w:hAnsi="Times New Roman"/>
          <w:b/>
          <w:i/>
          <w:color w:val="000000"/>
          <w:sz w:val="24"/>
          <w:szCs w:val="24"/>
        </w:rPr>
        <w:t>ответственного лица, курирующе</w:t>
      </w:r>
      <w:r w:rsidR="0073748A" w:rsidRPr="00CF471A">
        <w:rPr>
          <w:rFonts w:ascii="Times New Roman" w:hAnsi="Times New Roman"/>
          <w:b/>
          <w:i/>
          <w:color w:val="000000"/>
          <w:sz w:val="24"/>
          <w:szCs w:val="24"/>
        </w:rPr>
        <w:t xml:space="preserve">го инвестиционную деятельность </w:t>
      </w:r>
      <w:r w:rsidRPr="00CF471A">
        <w:rPr>
          <w:rFonts w:ascii="Times New Roman" w:hAnsi="Times New Roman"/>
          <w:b/>
          <w:i/>
          <w:color w:val="000000"/>
          <w:sz w:val="24"/>
          <w:szCs w:val="24"/>
        </w:rPr>
        <w:t>в районе.</w:t>
      </w:r>
      <w:r w:rsidRPr="00CF47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2E5D" w:rsidRPr="00CF471A" w:rsidRDefault="00C25934" w:rsidP="00717A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главы администрации </w:t>
      </w:r>
      <w:r w:rsidR="00DE374C">
        <w:rPr>
          <w:rFonts w:ascii="Times New Roman" w:hAnsi="Times New Roman"/>
          <w:color w:val="000000"/>
          <w:sz w:val="24"/>
          <w:szCs w:val="24"/>
        </w:rPr>
        <w:t xml:space="preserve">от 04.07.2023 года № 01-1701-а </w:t>
      </w:r>
      <w:r>
        <w:rPr>
          <w:rFonts w:ascii="Times New Roman" w:hAnsi="Times New Roman"/>
          <w:color w:val="000000"/>
          <w:sz w:val="24"/>
          <w:szCs w:val="24"/>
        </w:rPr>
        <w:t xml:space="preserve">инвестиционным уполномоченным Тихвинского района назначена </w:t>
      </w:r>
      <w:proofErr w:type="spellStart"/>
      <w:r w:rsidR="00F50A93" w:rsidRPr="00CF471A">
        <w:rPr>
          <w:rFonts w:ascii="Times New Roman" w:hAnsi="Times New Roman"/>
          <w:color w:val="000000"/>
          <w:sz w:val="24"/>
          <w:szCs w:val="24"/>
        </w:rPr>
        <w:t>Мастицкая</w:t>
      </w:r>
      <w:proofErr w:type="spellEnd"/>
      <w:r w:rsidR="00F50A93" w:rsidRPr="00CF471A">
        <w:rPr>
          <w:rFonts w:ascii="Times New Roman" w:hAnsi="Times New Roman"/>
          <w:color w:val="000000"/>
          <w:sz w:val="24"/>
          <w:szCs w:val="24"/>
        </w:rPr>
        <w:t xml:space="preserve"> Анна Васильевна</w:t>
      </w:r>
      <w:r w:rsidR="00C52E5D" w:rsidRPr="00CF471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F50A93" w:rsidRPr="00CF471A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="00F50A93" w:rsidRPr="00CF471A">
        <w:rPr>
          <w:rFonts w:ascii="Times New Roman" w:hAnsi="Times New Roman"/>
          <w:color w:val="000000"/>
          <w:sz w:val="24"/>
          <w:szCs w:val="24"/>
        </w:rPr>
        <w:t>. заместителя главы администрации</w:t>
      </w:r>
      <w:r w:rsidR="00DA66EE">
        <w:rPr>
          <w:rFonts w:ascii="Times New Roman" w:hAnsi="Times New Roman"/>
          <w:color w:val="000000"/>
          <w:sz w:val="24"/>
          <w:szCs w:val="24"/>
        </w:rPr>
        <w:t xml:space="preserve"> Тихвинского района</w:t>
      </w:r>
      <w:r w:rsidR="00F50A93" w:rsidRPr="00CF471A">
        <w:rPr>
          <w:rFonts w:ascii="Times New Roman" w:hAnsi="Times New Roman"/>
          <w:color w:val="000000"/>
          <w:sz w:val="24"/>
          <w:szCs w:val="24"/>
        </w:rPr>
        <w:t xml:space="preserve"> – председателя комитета по экономике и инвестициям</w:t>
      </w:r>
      <w:r w:rsidR="00C52E5D" w:rsidRPr="00CF47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F471A">
        <w:rPr>
          <w:rFonts w:ascii="Times New Roman" w:hAnsi="Times New Roman"/>
          <w:color w:val="000000"/>
          <w:sz w:val="24"/>
          <w:szCs w:val="24"/>
        </w:rPr>
        <w:t>Тел</w:t>
      </w:r>
      <w:r w:rsidRPr="00CF471A">
        <w:rPr>
          <w:rFonts w:ascii="Times New Roman" w:hAnsi="Times New Roman"/>
          <w:color w:val="000000"/>
          <w:sz w:val="24"/>
          <w:szCs w:val="24"/>
          <w:lang w:val="en-US"/>
        </w:rPr>
        <w:t>. (81367) 7</w:t>
      </w:r>
      <w:r w:rsidR="00F50A93" w:rsidRPr="00CF471A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CF471A">
        <w:rPr>
          <w:rFonts w:ascii="Times New Roman" w:hAnsi="Times New Roman"/>
          <w:color w:val="000000"/>
          <w:sz w:val="24"/>
          <w:szCs w:val="24"/>
          <w:lang w:val="en-US"/>
        </w:rPr>
        <w:t>-4</w:t>
      </w:r>
      <w:r w:rsidR="00F50A93" w:rsidRPr="00CF471A">
        <w:rPr>
          <w:rFonts w:ascii="Times New Roman" w:hAnsi="Times New Roman"/>
          <w:color w:val="000000"/>
          <w:sz w:val="24"/>
          <w:szCs w:val="24"/>
          <w:lang w:val="en-US"/>
        </w:rPr>
        <w:t>74</w:t>
      </w: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C52E5D" w:rsidRPr="00CF471A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CF471A">
        <w:rPr>
          <w:rFonts w:ascii="Times New Roman" w:hAnsi="Times New Roman"/>
          <w:color w:val="000000"/>
          <w:sz w:val="24"/>
          <w:szCs w:val="24"/>
          <w:lang w:val="en-US"/>
        </w:rPr>
        <w:t>e-mail</w:t>
      </w:r>
      <w:proofErr w:type="gramEnd"/>
      <w:r w:rsidRPr="00CF471A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4" w:history="1">
        <w:r w:rsidRPr="00CF471A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econ@tikhvin.org</w:t>
        </w:r>
      </w:hyperlink>
    </w:p>
    <w:p w:rsidR="00B42193" w:rsidRPr="00CF471A" w:rsidRDefault="00B42193" w:rsidP="00717A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Таблица 5</w:t>
      </w:r>
      <w:r w:rsidR="00C52E5D"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 Свободные земельные участки и производственные здания</w:t>
      </w:r>
      <w:r w:rsidR="00C52E5D" w:rsidRPr="00CF47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2E5D"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(сооружения)</w:t>
      </w:r>
      <w:r w:rsidR="00C52E5D" w:rsidRPr="00CF47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C52E5D" w:rsidRPr="00CF471A" w:rsidRDefault="00C52E5D" w:rsidP="00717A5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CF47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которые могут быть использованы для реализации инвестиционных проектов</w:t>
      </w:r>
    </w:p>
    <w:p w:rsidR="00C52E5D" w:rsidRPr="00CF471A" w:rsidRDefault="00C52E5D" w:rsidP="00717A5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080"/>
        <w:gridCol w:w="1620"/>
        <w:gridCol w:w="1440"/>
        <w:gridCol w:w="1122"/>
        <w:gridCol w:w="1122"/>
        <w:gridCol w:w="1123"/>
        <w:gridCol w:w="1123"/>
        <w:gridCol w:w="1402"/>
        <w:gridCol w:w="1048"/>
      </w:tblGrid>
      <w:tr w:rsidR="00C52E5D" w:rsidRPr="00CF471A" w:rsidTr="009958A5">
        <w:trPr>
          <w:trHeight w:val="442"/>
        </w:trPr>
        <w:tc>
          <w:tcPr>
            <w:tcW w:w="1728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Наименование или номер площадки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Площадь  кв.</w:t>
            </w:r>
            <w:proofErr w:type="gramEnd"/>
            <w:r w:rsidR="00F12778"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Категория / Собственник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Цели </w:t>
            </w:r>
            <w:proofErr w:type="spellStart"/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использова-ния</w:t>
            </w:r>
            <w:proofErr w:type="spellEnd"/>
            <w:proofErr w:type="gramEnd"/>
          </w:p>
        </w:tc>
        <w:tc>
          <w:tcPr>
            <w:tcW w:w="3367" w:type="dxa"/>
            <w:gridSpan w:val="3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Инженерная инфраструктура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Наличие зданий, </w:t>
            </w:r>
            <w:proofErr w:type="spellStart"/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сооруже-ний</w:t>
            </w:r>
            <w:proofErr w:type="spellEnd"/>
            <w:proofErr w:type="gramEnd"/>
          </w:p>
        </w:tc>
        <w:tc>
          <w:tcPr>
            <w:tcW w:w="1402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Удаленность от </w:t>
            </w:r>
            <w:proofErr w:type="spellStart"/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автомагист-ралей</w:t>
            </w:r>
            <w:proofErr w:type="spellEnd"/>
            <w:proofErr w:type="gramEnd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 / железной дороги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 xml:space="preserve">Условия </w:t>
            </w:r>
            <w:proofErr w:type="spellStart"/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приобре-тения</w:t>
            </w:r>
            <w:proofErr w:type="spellEnd"/>
            <w:proofErr w:type="gramEnd"/>
          </w:p>
        </w:tc>
      </w:tr>
      <w:tr w:rsidR="00C52E5D" w:rsidRPr="00CF471A" w:rsidTr="009958A5">
        <w:trPr>
          <w:trHeight w:val="145"/>
        </w:trPr>
        <w:tc>
          <w:tcPr>
            <w:tcW w:w="1728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Эл. энергия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Водоснаб-жение</w:t>
            </w:r>
            <w:proofErr w:type="spellEnd"/>
            <w:proofErr w:type="gramEnd"/>
          </w:p>
        </w:tc>
        <w:tc>
          <w:tcPr>
            <w:tcW w:w="1123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71A">
              <w:rPr>
                <w:rFonts w:ascii="Times New Roman" w:hAnsi="Times New Roman"/>
                <w:b/>
                <w:sz w:val="20"/>
                <w:szCs w:val="20"/>
              </w:rPr>
              <w:t>Газ</w:t>
            </w:r>
          </w:p>
        </w:tc>
        <w:tc>
          <w:tcPr>
            <w:tcW w:w="1123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E5D" w:rsidRPr="00CF471A" w:rsidTr="009958A5">
        <w:trPr>
          <w:trHeight w:val="1434"/>
        </w:trPr>
        <w:tc>
          <w:tcPr>
            <w:tcW w:w="1728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Площадка №1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«Южная»</w:t>
            </w:r>
          </w:p>
        </w:tc>
        <w:tc>
          <w:tcPr>
            <w:tcW w:w="180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г. Тихвин 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между улицами </w:t>
            </w: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Центролитовской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и Автомобилистов</w:t>
            </w:r>
          </w:p>
        </w:tc>
        <w:tc>
          <w:tcPr>
            <w:tcW w:w="108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725BA0" w:rsidP="00717A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16</w:t>
            </w:r>
            <w:r w:rsidR="00F84C95" w:rsidRPr="00CF471A">
              <w:rPr>
                <w:rFonts w:ascii="Times New Roman" w:hAnsi="Times New Roman"/>
                <w:sz w:val="20"/>
                <w:szCs w:val="20"/>
              </w:rPr>
              <w:t> 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7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F84C95" w:rsidRPr="00CF471A" w:rsidRDefault="00F84C95" w:rsidP="00717A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(возможно расширение до 29 000)</w:t>
            </w:r>
          </w:p>
        </w:tc>
        <w:tc>
          <w:tcPr>
            <w:tcW w:w="162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Земли населенных пунктов/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разграничен-</w:t>
            </w: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>. предприятия (не &gt;4-5 класса опасности)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Возмож</w:t>
            </w:r>
            <w:r w:rsidR="00F84C95" w:rsidRPr="00CF471A">
              <w:rPr>
                <w:rFonts w:ascii="Times New Roman" w:hAnsi="Times New Roman"/>
                <w:sz w:val="20"/>
                <w:szCs w:val="20"/>
              </w:rPr>
              <w:t>-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1123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Возмож</w:t>
            </w:r>
            <w:r w:rsidR="00F84C95" w:rsidRPr="00CF471A">
              <w:rPr>
                <w:rFonts w:ascii="Times New Roman" w:hAnsi="Times New Roman"/>
                <w:sz w:val="20"/>
                <w:szCs w:val="20"/>
              </w:rPr>
              <w:t>-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подключения</w:t>
            </w:r>
            <w:r w:rsidR="00316CAD" w:rsidRPr="00CF471A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="00316CAD" w:rsidRPr="00CF471A">
              <w:rPr>
                <w:rFonts w:ascii="Times New Roman" w:hAnsi="Times New Roman"/>
                <w:sz w:val="20"/>
                <w:szCs w:val="20"/>
              </w:rPr>
              <w:t>ГВД  (</w:t>
            </w:r>
            <w:proofErr w:type="gramEnd"/>
            <w:r w:rsidR="00316CAD" w:rsidRPr="00CF471A">
              <w:rPr>
                <w:rFonts w:ascii="Times New Roman" w:hAnsi="Times New Roman"/>
                <w:sz w:val="20"/>
                <w:szCs w:val="20"/>
              </w:rPr>
              <w:t>400 м)</w:t>
            </w:r>
          </w:p>
        </w:tc>
        <w:tc>
          <w:tcPr>
            <w:tcW w:w="1123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F12778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Р36 – 0,3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  <w:r w:rsidR="0012049A" w:rsidRPr="00CF471A">
              <w:rPr>
                <w:rFonts w:ascii="Times New Roman" w:hAnsi="Times New Roman"/>
                <w:sz w:val="20"/>
                <w:szCs w:val="20"/>
              </w:rPr>
              <w:t>; А114 – 9 км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52E5D" w:rsidRPr="00CF471A" w:rsidRDefault="0012049A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Ж/д - </w:t>
            </w:r>
            <w:r w:rsidR="00F12778" w:rsidRPr="00CF471A">
              <w:rPr>
                <w:rFonts w:ascii="Times New Roman" w:hAnsi="Times New Roman"/>
                <w:sz w:val="20"/>
                <w:szCs w:val="20"/>
              </w:rPr>
              <w:t>2,8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1048" w:type="dxa"/>
            <w:shd w:val="clear" w:color="auto" w:fill="auto"/>
          </w:tcPr>
          <w:p w:rsidR="00C52E5D" w:rsidRPr="00CF471A" w:rsidRDefault="00F12778" w:rsidP="00717A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Аренда с последующей продажей (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аукцион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52E5D" w:rsidRPr="00CF471A" w:rsidTr="009958A5">
        <w:trPr>
          <w:trHeight w:val="1285"/>
        </w:trPr>
        <w:tc>
          <w:tcPr>
            <w:tcW w:w="1728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Площадка №2 «Пороховые»</w:t>
            </w:r>
          </w:p>
        </w:tc>
        <w:tc>
          <w:tcPr>
            <w:tcW w:w="180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г. Тихвин, 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в районе ул. Пороховые</w:t>
            </w:r>
          </w:p>
        </w:tc>
        <w:tc>
          <w:tcPr>
            <w:tcW w:w="108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725BA0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10 5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Земли населенных пунктов/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разграничен-</w:t>
            </w: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>. предприятия (не &gt;4-5 класса опасности)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Необходимость бурения скважины</w:t>
            </w:r>
          </w:p>
        </w:tc>
        <w:tc>
          <w:tcPr>
            <w:tcW w:w="1123" w:type="dxa"/>
            <w:shd w:val="clear" w:color="auto" w:fill="auto"/>
          </w:tcPr>
          <w:p w:rsidR="00316CAD" w:rsidRPr="00CF471A" w:rsidRDefault="00316CA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316CA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F12778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Р36 – 2 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км</w:t>
            </w:r>
            <w:r w:rsidR="0012049A" w:rsidRPr="00CF471A">
              <w:rPr>
                <w:rFonts w:ascii="Times New Roman" w:hAnsi="Times New Roman"/>
                <w:sz w:val="20"/>
                <w:szCs w:val="20"/>
              </w:rPr>
              <w:t>; А114 – 8 км;</w:t>
            </w:r>
          </w:p>
          <w:p w:rsidR="00C52E5D" w:rsidRPr="00CF471A" w:rsidRDefault="0012049A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Ж/д - </w:t>
            </w:r>
            <w:r w:rsidR="00F12778" w:rsidRPr="00CF471A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48" w:type="dxa"/>
            <w:shd w:val="clear" w:color="auto" w:fill="auto"/>
          </w:tcPr>
          <w:p w:rsidR="00C52E5D" w:rsidRPr="00CF471A" w:rsidRDefault="00F12778" w:rsidP="00717A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Аренда с последующей продажей (аукцион)</w:t>
            </w:r>
          </w:p>
        </w:tc>
      </w:tr>
      <w:tr w:rsidR="00C52E5D" w:rsidRPr="009958A5" w:rsidTr="009958A5">
        <w:trPr>
          <w:trHeight w:val="841"/>
        </w:trPr>
        <w:tc>
          <w:tcPr>
            <w:tcW w:w="1728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Площадка №3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«Юго-Западная»</w:t>
            </w:r>
          </w:p>
        </w:tc>
        <w:tc>
          <w:tcPr>
            <w:tcW w:w="1800" w:type="dxa"/>
            <w:shd w:val="clear" w:color="auto" w:fill="auto"/>
          </w:tcPr>
          <w:p w:rsidR="00C52E5D" w:rsidRPr="00CF471A" w:rsidRDefault="00316CA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г. Тихвин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район «Боровинка»</w:t>
            </w:r>
            <w:r w:rsidR="00316CAD" w:rsidRPr="00CF471A">
              <w:rPr>
                <w:rFonts w:ascii="Times New Roman" w:hAnsi="Times New Roman"/>
                <w:sz w:val="20"/>
                <w:szCs w:val="20"/>
              </w:rPr>
              <w:t>, западнее ул. Кедровая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52E5D" w:rsidRPr="00CF471A" w:rsidRDefault="00725BA0" w:rsidP="00717A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19</w:t>
            </w:r>
            <w:r w:rsidR="00F84C95" w:rsidRPr="00CF471A">
              <w:rPr>
                <w:rFonts w:ascii="Times New Roman" w:hAnsi="Times New Roman"/>
                <w:sz w:val="20"/>
                <w:szCs w:val="20"/>
              </w:rPr>
              <w:t> 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6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F84C95" w:rsidRPr="00CF471A" w:rsidRDefault="00F84C95" w:rsidP="00717A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(возможно расширение до 51</w:t>
            </w:r>
            <w:r w:rsidR="00B42193"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600)</w:t>
            </w:r>
          </w:p>
        </w:tc>
        <w:tc>
          <w:tcPr>
            <w:tcW w:w="162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Земли с/х назначения</w:t>
            </w:r>
            <w:r w:rsidR="00316CAD" w:rsidRPr="00CF471A">
              <w:rPr>
                <w:rFonts w:ascii="Times New Roman" w:hAnsi="Times New Roman"/>
                <w:sz w:val="20"/>
                <w:szCs w:val="20"/>
              </w:rPr>
              <w:t xml:space="preserve">/ земли населен. пунктов. </w:t>
            </w:r>
            <w:proofErr w:type="spellStart"/>
            <w:proofErr w:type="gramStart"/>
            <w:r w:rsidR="00316CAD" w:rsidRPr="00CF471A">
              <w:rPr>
                <w:rFonts w:ascii="Times New Roman" w:hAnsi="Times New Roman"/>
                <w:sz w:val="20"/>
                <w:szCs w:val="20"/>
              </w:rPr>
              <w:t>Землепользова-тель</w:t>
            </w:r>
            <w:proofErr w:type="spellEnd"/>
            <w:proofErr w:type="gramEnd"/>
            <w:r w:rsidR="00316CAD"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– ООО «Тихвинское» (долевая собственность)</w:t>
            </w:r>
          </w:p>
        </w:tc>
        <w:tc>
          <w:tcPr>
            <w:tcW w:w="1440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>. предприятия (не &gt;4-5 класса опасности)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316CAD" w:rsidP="00717A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Строит-во подстанции</w:t>
            </w:r>
          </w:p>
        </w:tc>
        <w:tc>
          <w:tcPr>
            <w:tcW w:w="1122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Необходимость бурения скважины</w:t>
            </w:r>
          </w:p>
        </w:tc>
        <w:tc>
          <w:tcPr>
            <w:tcW w:w="1123" w:type="dxa"/>
            <w:shd w:val="clear" w:color="auto" w:fill="auto"/>
          </w:tcPr>
          <w:p w:rsidR="00C52E5D" w:rsidRPr="00CF471A" w:rsidRDefault="00316CA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71A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r w:rsidRPr="00CF471A">
              <w:rPr>
                <w:rFonts w:ascii="Times New Roman" w:hAnsi="Times New Roman"/>
                <w:sz w:val="20"/>
                <w:szCs w:val="20"/>
              </w:rPr>
              <w:t xml:space="preserve"> подключения к </w:t>
            </w:r>
            <w:proofErr w:type="gramStart"/>
            <w:r w:rsidRPr="00CF471A">
              <w:rPr>
                <w:rFonts w:ascii="Times New Roman" w:hAnsi="Times New Roman"/>
                <w:sz w:val="20"/>
                <w:szCs w:val="20"/>
              </w:rPr>
              <w:t>ГВД  (</w:t>
            </w:r>
            <w:proofErr w:type="gramEnd"/>
            <w:r w:rsidRPr="00CF471A">
              <w:rPr>
                <w:rFonts w:ascii="Times New Roman" w:hAnsi="Times New Roman"/>
                <w:sz w:val="20"/>
                <w:szCs w:val="20"/>
              </w:rPr>
              <w:t>800 м)</w:t>
            </w:r>
          </w:p>
        </w:tc>
        <w:tc>
          <w:tcPr>
            <w:tcW w:w="1123" w:type="dxa"/>
            <w:shd w:val="clear" w:color="auto" w:fill="auto"/>
          </w:tcPr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2" w:type="dxa"/>
            <w:shd w:val="clear" w:color="auto" w:fill="auto"/>
          </w:tcPr>
          <w:p w:rsidR="00C52E5D" w:rsidRPr="00CF471A" w:rsidRDefault="00F12778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Р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36 – 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0,3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к</w:t>
            </w:r>
            <w:r w:rsidR="0012049A" w:rsidRPr="00CF471A">
              <w:rPr>
                <w:rFonts w:ascii="Times New Roman" w:hAnsi="Times New Roman"/>
                <w:sz w:val="20"/>
                <w:szCs w:val="20"/>
              </w:rPr>
              <w:t>м; А114 - 9 км</w:t>
            </w:r>
            <w:r w:rsidR="00C52E5D"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 xml:space="preserve">Ж/д станция Тихвин -3 км;  </w:t>
            </w:r>
          </w:p>
          <w:p w:rsidR="00C52E5D" w:rsidRPr="00CF471A" w:rsidRDefault="00C52E5D" w:rsidP="0071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ж/д Тихвин-Будогощь -</w:t>
            </w:r>
            <w:r w:rsidR="0012049A" w:rsidRPr="00CF471A">
              <w:rPr>
                <w:rFonts w:ascii="Times New Roman" w:hAnsi="Times New Roman"/>
                <w:sz w:val="20"/>
                <w:szCs w:val="20"/>
              </w:rPr>
              <w:t>0,1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49A" w:rsidRPr="00CF471A">
              <w:rPr>
                <w:rFonts w:ascii="Times New Roman" w:hAnsi="Times New Roman"/>
                <w:sz w:val="20"/>
                <w:szCs w:val="20"/>
              </w:rPr>
              <w:t>к</w:t>
            </w:r>
            <w:r w:rsidRPr="00CF471A">
              <w:rPr>
                <w:rFonts w:ascii="Times New Roman" w:hAnsi="Times New Roman"/>
                <w:sz w:val="20"/>
                <w:szCs w:val="20"/>
              </w:rPr>
              <w:t>м.</w:t>
            </w:r>
          </w:p>
          <w:p w:rsidR="00C52E5D" w:rsidRPr="00CF471A" w:rsidRDefault="00C52E5D" w:rsidP="00717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C52E5D" w:rsidRPr="009958A5" w:rsidRDefault="00F12778" w:rsidP="00717A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Аренда с последующей продажей (аукцион)</w:t>
            </w:r>
          </w:p>
        </w:tc>
      </w:tr>
    </w:tbl>
    <w:p w:rsidR="00C52E5D" w:rsidRPr="00C52E5D" w:rsidRDefault="00C52E5D" w:rsidP="00717A5B">
      <w:pPr>
        <w:spacing w:after="0" w:line="240" w:lineRule="auto"/>
        <w:rPr>
          <w:rFonts w:ascii="Times New Roman" w:hAnsi="Times New Roman"/>
        </w:rPr>
      </w:pPr>
    </w:p>
    <w:p w:rsidR="00C52E5D" w:rsidRPr="00C52E5D" w:rsidRDefault="00C52E5D" w:rsidP="00717A5B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958A5" w:rsidRPr="00C52E5D" w:rsidRDefault="009958A5" w:rsidP="00717A5B">
      <w:pPr>
        <w:spacing w:after="0" w:line="240" w:lineRule="auto"/>
        <w:rPr>
          <w:rFonts w:ascii="Times New Roman" w:hAnsi="Times New Roman"/>
        </w:rPr>
      </w:pPr>
    </w:p>
    <w:sectPr w:rsidR="009958A5" w:rsidRPr="00C52E5D" w:rsidSect="009958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1D" w:rsidRDefault="00F9781D">
      <w:pPr>
        <w:spacing w:after="0" w:line="240" w:lineRule="auto"/>
      </w:pPr>
      <w:r>
        <w:separator/>
      </w:r>
    </w:p>
  </w:endnote>
  <w:endnote w:type="continuationSeparator" w:id="0">
    <w:p w:rsidR="00F9781D" w:rsidRDefault="00F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A2" w:rsidRPr="00065946" w:rsidRDefault="003325A2">
    <w:pPr>
      <w:pStyle w:val="a4"/>
      <w:jc w:val="center"/>
      <w:rPr>
        <w:sz w:val="20"/>
        <w:szCs w:val="20"/>
      </w:rPr>
    </w:pPr>
    <w:r w:rsidRPr="00065946">
      <w:rPr>
        <w:sz w:val="20"/>
        <w:szCs w:val="20"/>
      </w:rPr>
      <w:fldChar w:fldCharType="begin"/>
    </w:r>
    <w:r w:rsidRPr="00065946">
      <w:rPr>
        <w:sz w:val="20"/>
        <w:szCs w:val="20"/>
      </w:rPr>
      <w:instrText xml:space="preserve"> PAGE   \* MERGEFORMAT </w:instrText>
    </w:r>
    <w:r w:rsidRPr="00065946">
      <w:rPr>
        <w:sz w:val="20"/>
        <w:szCs w:val="20"/>
      </w:rPr>
      <w:fldChar w:fldCharType="separate"/>
    </w:r>
    <w:r w:rsidR="00BA5917">
      <w:rPr>
        <w:noProof/>
        <w:sz w:val="20"/>
        <w:szCs w:val="20"/>
      </w:rPr>
      <w:t>10</w:t>
    </w:r>
    <w:r w:rsidRPr="00065946">
      <w:rPr>
        <w:sz w:val="20"/>
        <w:szCs w:val="20"/>
      </w:rPr>
      <w:fldChar w:fldCharType="end"/>
    </w:r>
  </w:p>
  <w:p w:rsidR="003325A2" w:rsidRDefault="003325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1D" w:rsidRDefault="00F9781D">
      <w:pPr>
        <w:spacing w:after="0" w:line="240" w:lineRule="auto"/>
      </w:pPr>
      <w:r>
        <w:separator/>
      </w:r>
    </w:p>
  </w:footnote>
  <w:footnote w:type="continuationSeparator" w:id="0">
    <w:p w:rsidR="00F9781D" w:rsidRDefault="00F9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354"/>
    <w:multiLevelType w:val="multilevel"/>
    <w:tmpl w:val="47BEA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F13EF"/>
    <w:multiLevelType w:val="hybridMultilevel"/>
    <w:tmpl w:val="9CFE3D48"/>
    <w:lvl w:ilvl="0" w:tplc="AA5AB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F04E7"/>
    <w:multiLevelType w:val="hybridMultilevel"/>
    <w:tmpl w:val="71264C30"/>
    <w:lvl w:ilvl="0" w:tplc="0C300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1911"/>
    <w:multiLevelType w:val="hybridMultilevel"/>
    <w:tmpl w:val="B588C3E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58E74B7"/>
    <w:multiLevelType w:val="hybridMultilevel"/>
    <w:tmpl w:val="E7065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B77D5"/>
    <w:multiLevelType w:val="hybridMultilevel"/>
    <w:tmpl w:val="A92466F6"/>
    <w:lvl w:ilvl="0" w:tplc="44362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41FE"/>
    <w:multiLevelType w:val="hybridMultilevel"/>
    <w:tmpl w:val="E2D0F58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4E27036"/>
    <w:multiLevelType w:val="hybridMultilevel"/>
    <w:tmpl w:val="9D9CE1B8"/>
    <w:lvl w:ilvl="0" w:tplc="DD94FF94">
      <w:start w:val="1"/>
      <w:numFmt w:val="decimal"/>
      <w:lvlText w:val="%1."/>
      <w:lvlJc w:val="left"/>
      <w:pPr>
        <w:tabs>
          <w:tab w:val="num" w:pos="543"/>
        </w:tabs>
        <w:ind w:left="5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8" w15:restartNumberingAfterBreak="0">
    <w:nsid w:val="35CC21CF"/>
    <w:multiLevelType w:val="hybridMultilevel"/>
    <w:tmpl w:val="7DEE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906"/>
    <w:multiLevelType w:val="hybridMultilevel"/>
    <w:tmpl w:val="9D321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038"/>
    <w:multiLevelType w:val="multilevel"/>
    <w:tmpl w:val="A42CD4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BD747FA"/>
    <w:multiLevelType w:val="hybridMultilevel"/>
    <w:tmpl w:val="185A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7195B"/>
    <w:multiLevelType w:val="hybridMultilevel"/>
    <w:tmpl w:val="DFAC8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24F22"/>
    <w:multiLevelType w:val="hybridMultilevel"/>
    <w:tmpl w:val="0470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F90"/>
    <w:multiLevelType w:val="hybridMultilevel"/>
    <w:tmpl w:val="E1F40D6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A5E7722"/>
    <w:multiLevelType w:val="hybridMultilevel"/>
    <w:tmpl w:val="68DC5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6B490B"/>
    <w:multiLevelType w:val="hybridMultilevel"/>
    <w:tmpl w:val="94B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33E5"/>
    <w:multiLevelType w:val="hybridMultilevel"/>
    <w:tmpl w:val="0D0E4A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76C409B3"/>
    <w:multiLevelType w:val="hybridMultilevel"/>
    <w:tmpl w:val="00F2AAA6"/>
    <w:lvl w:ilvl="0" w:tplc="270EB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6"/>
  </w:num>
  <w:num w:numId="12">
    <w:abstractNumId w:val="14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5D"/>
    <w:rsid w:val="0001148E"/>
    <w:rsid w:val="00022216"/>
    <w:rsid w:val="00023B49"/>
    <w:rsid w:val="00027D3D"/>
    <w:rsid w:val="000326F4"/>
    <w:rsid w:val="000361F4"/>
    <w:rsid w:val="0004133B"/>
    <w:rsid w:val="00041F13"/>
    <w:rsid w:val="000432F2"/>
    <w:rsid w:val="000445C7"/>
    <w:rsid w:val="00067FBC"/>
    <w:rsid w:val="0008316F"/>
    <w:rsid w:val="000D33D6"/>
    <w:rsid w:val="000E283B"/>
    <w:rsid w:val="000E31B8"/>
    <w:rsid w:val="000F5F55"/>
    <w:rsid w:val="00104FE8"/>
    <w:rsid w:val="001128F8"/>
    <w:rsid w:val="001133B9"/>
    <w:rsid w:val="00116D8F"/>
    <w:rsid w:val="0012049A"/>
    <w:rsid w:val="001302A1"/>
    <w:rsid w:val="0014507C"/>
    <w:rsid w:val="001478B6"/>
    <w:rsid w:val="001518A5"/>
    <w:rsid w:val="00162E87"/>
    <w:rsid w:val="001955A0"/>
    <w:rsid w:val="001A3C86"/>
    <w:rsid w:val="001B0856"/>
    <w:rsid w:val="001B0C2D"/>
    <w:rsid w:val="001C0E92"/>
    <w:rsid w:val="001C655B"/>
    <w:rsid w:val="001D2F55"/>
    <w:rsid w:val="001D3D75"/>
    <w:rsid w:val="001F020F"/>
    <w:rsid w:val="001F0EF6"/>
    <w:rsid w:val="001F43B1"/>
    <w:rsid w:val="00210DE4"/>
    <w:rsid w:val="00214ABD"/>
    <w:rsid w:val="00214D55"/>
    <w:rsid w:val="00217755"/>
    <w:rsid w:val="002244F6"/>
    <w:rsid w:val="00233F74"/>
    <w:rsid w:val="00242798"/>
    <w:rsid w:val="00252D48"/>
    <w:rsid w:val="0025488F"/>
    <w:rsid w:val="002626FC"/>
    <w:rsid w:val="0026434E"/>
    <w:rsid w:val="00264E7C"/>
    <w:rsid w:val="002709F7"/>
    <w:rsid w:val="002759A2"/>
    <w:rsid w:val="00275C18"/>
    <w:rsid w:val="002910A1"/>
    <w:rsid w:val="002A31F1"/>
    <w:rsid w:val="002A39F2"/>
    <w:rsid w:val="002A4C96"/>
    <w:rsid w:val="002A6EE0"/>
    <w:rsid w:val="002B2712"/>
    <w:rsid w:val="002C1566"/>
    <w:rsid w:val="002D3A9B"/>
    <w:rsid w:val="002D6B3D"/>
    <w:rsid w:val="002E0A74"/>
    <w:rsid w:val="002E4BEB"/>
    <w:rsid w:val="002E4E3A"/>
    <w:rsid w:val="002E6457"/>
    <w:rsid w:val="002F395F"/>
    <w:rsid w:val="002F49E0"/>
    <w:rsid w:val="00306CB5"/>
    <w:rsid w:val="00316CAD"/>
    <w:rsid w:val="0032403C"/>
    <w:rsid w:val="003325A2"/>
    <w:rsid w:val="0034649F"/>
    <w:rsid w:val="003611DB"/>
    <w:rsid w:val="003724EB"/>
    <w:rsid w:val="003A0B01"/>
    <w:rsid w:val="003A6C51"/>
    <w:rsid w:val="003B5569"/>
    <w:rsid w:val="003C026A"/>
    <w:rsid w:val="003C60F3"/>
    <w:rsid w:val="003D45C1"/>
    <w:rsid w:val="003D68CD"/>
    <w:rsid w:val="003E3CD4"/>
    <w:rsid w:val="003F088D"/>
    <w:rsid w:val="004110FE"/>
    <w:rsid w:val="0041115C"/>
    <w:rsid w:val="00413C26"/>
    <w:rsid w:val="00424EBB"/>
    <w:rsid w:val="00435189"/>
    <w:rsid w:val="00435A51"/>
    <w:rsid w:val="0044380C"/>
    <w:rsid w:val="00445755"/>
    <w:rsid w:val="00446012"/>
    <w:rsid w:val="00486055"/>
    <w:rsid w:val="00492010"/>
    <w:rsid w:val="00495B6E"/>
    <w:rsid w:val="00496711"/>
    <w:rsid w:val="004A43FD"/>
    <w:rsid w:val="004B6CDF"/>
    <w:rsid w:val="004C7E71"/>
    <w:rsid w:val="004D2C97"/>
    <w:rsid w:val="00507868"/>
    <w:rsid w:val="00522890"/>
    <w:rsid w:val="00525EE6"/>
    <w:rsid w:val="00530F62"/>
    <w:rsid w:val="005335E8"/>
    <w:rsid w:val="0053605A"/>
    <w:rsid w:val="005451A1"/>
    <w:rsid w:val="005453D9"/>
    <w:rsid w:val="00547899"/>
    <w:rsid w:val="0057174C"/>
    <w:rsid w:val="00571F93"/>
    <w:rsid w:val="00576460"/>
    <w:rsid w:val="00576CE6"/>
    <w:rsid w:val="005832A2"/>
    <w:rsid w:val="00586E10"/>
    <w:rsid w:val="00594E69"/>
    <w:rsid w:val="005960FC"/>
    <w:rsid w:val="005A0BD8"/>
    <w:rsid w:val="005A118B"/>
    <w:rsid w:val="005B57C1"/>
    <w:rsid w:val="005C4249"/>
    <w:rsid w:val="005D3AD1"/>
    <w:rsid w:val="005E1AD8"/>
    <w:rsid w:val="00604A2B"/>
    <w:rsid w:val="00610EE0"/>
    <w:rsid w:val="00641CF5"/>
    <w:rsid w:val="0065648C"/>
    <w:rsid w:val="00664111"/>
    <w:rsid w:val="00667E06"/>
    <w:rsid w:val="0067195E"/>
    <w:rsid w:val="006756B0"/>
    <w:rsid w:val="00675A42"/>
    <w:rsid w:val="0067733D"/>
    <w:rsid w:val="00682050"/>
    <w:rsid w:val="00683564"/>
    <w:rsid w:val="00685621"/>
    <w:rsid w:val="006861B3"/>
    <w:rsid w:val="006937BA"/>
    <w:rsid w:val="00693899"/>
    <w:rsid w:val="006B76DE"/>
    <w:rsid w:val="006C07B5"/>
    <w:rsid w:val="006D0C6C"/>
    <w:rsid w:val="006F1AA9"/>
    <w:rsid w:val="006F55BE"/>
    <w:rsid w:val="00707D14"/>
    <w:rsid w:val="0071485E"/>
    <w:rsid w:val="00717A5B"/>
    <w:rsid w:val="00725BA0"/>
    <w:rsid w:val="00726441"/>
    <w:rsid w:val="0073748A"/>
    <w:rsid w:val="007411D1"/>
    <w:rsid w:val="00744C3A"/>
    <w:rsid w:val="00754CCF"/>
    <w:rsid w:val="00760BAF"/>
    <w:rsid w:val="00781782"/>
    <w:rsid w:val="007828B2"/>
    <w:rsid w:val="0079029A"/>
    <w:rsid w:val="00792C09"/>
    <w:rsid w:val="007A2E8E"/>
    <w:rsid w:val="007B2968"/>
    <w:rsid w:val="007B4F1E"/>
    <w:rsid w:val="007C7FFE"/>
    <w:rsid w:val="007D2960"/>
    <w:rsid w:val="007D4827"/>
    <w:rsid w:val="007D657D"/>
    <w:rsid w:val="007E2D50"/>
    <w:rsid w:val="007E3BE2"/>
    <w:rsid w:val="008004A3"/>
    <w:rsid w:val="00802050"/>
    <w:rsid w:val="00822555"/>
    <w:rsid w:val="008312BD"/>
    <w:rsid w:val="008454FE"/>
    <w:rsid w:val="00847FFE"/>
    <w:rsid w:val="00853338"/>
    <w:rsid w:val="0085346C"/>
    <w:rsid w:val="00857B8F"/>
    <w:rsid w:val="00860A73"/>
    <w:rsid w:val="00865F22"/>
    <w:rsid w:val="008770BD"/>
    <w:rsid w:val="008847AD"/>
    <w:rsid w:val="0089056B"/>
    <w:rsid w:val="00891858"/>
    <w:rsid w:val="008938D4"/>
    <w:rsid w:val="0089630D"/>
    <w:rsid w:val="008A2D2D"/>
    <w:rsid w:val="008B5B67"/>
    <w:rsid w:val="008B6E82"/>
    <w:rsid w:val="008C04EC"/>
    <w:rsid w:val="008C1793"/>
    <w:rsid w:val="008C3BE4"/>
    <w:rsid w:val="008D71C5"/>
    <w:rsid w:val="008E06C1"/>
    <w:rsid w:val="008E3C73"/>
    <w:rsid w:val="008E5AF5"/>
    <w:rsid w:val="008F6684"/>
    <w:rsid w:val="00903CCA"/>
    <w:rsid w:val="00903E92"/>
    <w:rsid w:val="00904F43"/>
    <w:rsid w:val="0091123F"/>
    <w:rsid w:val="009160F2"/>
    <w:rsid w:val="00916665"/>
    <w:rsid w:val="009300A0"/>
    <w:rsid w:val="00931BAD"/>
    <w:rsid w:val="009625C2"/>
    <w:rsid w:val="0096439D"/>
    <w:rsid w:val="00965594"/>
    <w:rsid w:val="00974174"/>
    <w:rsid w:val="00987256"/>
    <w:rsid w:val="009900BF"/>
    <w:rsid w:val="00991010"/>
    <w:rsid w:val="009958A5"/>
    <w:rsid w:val="009B21F6"/>
    <w:rsid w:val="009C27BB"/>
    <w:rsid w:val="009C3349"/>
    <w:rsid w:val="009D589C"/>
    <w:rsid w:val="009E1D2D"/>
    <w:rsid w:val="009E3D04"/>
    <w:rsid w:val="009E6928"/>
    <w:rsid w:val="009F641A"/>
    <w:rsid w:val="00A0023F"/>
    <w:rsid w:val="00A065FF"/>
    <w:rsid w:val="00A16371"/>
    <w:rsid w:val="00A16701"/>
    <w:rsid w:val="00A215A7"/>
    <w:rsid w:val="00A23558"/>
    <w:rsid w:val="00A2388C"/>
    <w:rsid w:val="00A418C0"/>
    <w:rsid w:val="00A56706"/>
    <w:rsid w:val="00A57095"/>
    <w:rsid w:val="00A648E9"/>
    <w:rsid w:val="00A7046C"/>
    <w:rsid w:val="00A71C9B"/>
    <w:rsid w:val="00A87E4D"/>
    <w:rsid w:val="00A94ADF"/>
    <w:rsid w:val="00AB45F4"/>
    <w:rsid w:val="00AE0B3B"/>
    <w:rsid w:val="00AE18C0"/>
    <w:rsid w:val="00AE5FBA"/>
    <w:rsid w:val="00AE75BB"/>
    <w:rsid w:val="00B04CB9"/>
    <w:rsid w:val="00B30DE6"/>
    <w:rsid w:val="00B34FBF"/>
    <w:rsid w:val="00B35856"/>
    <w:rsid w:val="00B40BD8"/>
    <w:rsid w:val="00B42193"/>
    <w:rsid w:val="00B4505E"/>
    <w:rsid w:val="00B528FE"/>
    <w:rsid w:val="00B53181"/>
    <w:rsid w:val="00B55D93"/>
    <w:rsid w:val="00B5764D"/>
    <w:rsid w:val="00B60777"/>
    <w:rsid w:val="00B6542C"/>
    <w:rsid w:val="00B71631"/>
    <w:rsid w:val="00B725D8"/>
    <w:rsid w:val="00B72917"/>
    <w:rsid w:val="00B73FC1"/>
    <w:rsid w:val="00B74D15"/>
    <w:rsid w:val="00BA0DEA"/>
    <w:rsid w:val="00BA5917"/>
    <w:rsid w:val="00BB6612"/>
    <w:rsid w:val="00BC150D"/>
    <w:rsid w:val="00BC256D"/>
    <w:rsid w:val="00BC7249"/>
    <w:rsid w:val="00BE38EB"/>
    <w:rsid w:val="00BE6077"/>
    <w:rsid w:val="00BF0E9F"/>
    <w:rsid w:val="00C02691"/>
    <w:rsid w:val="00C05D99"/>
    <w:rsid w:val="00C121AE"/>
    <w:rsid w:val="00C209BF"/>
    <w:rsid w:val="00C24789"/>
    <w:rsid w:val="00C25934"/>
    <w:rsid w:val="00C45E31"/>
    <w:rsid w:val="00C52E5D"/>
    <w:rsid w:val="00C54DC1"/>
    <w:rsid w:val="00C573F1"/>
    <w:rsid w:val="00C57973"/>
    <w:rsid w:val="00C60502"/>
    <w:rsid w:val="00C63D09"/>
    <w:rsid w:val="00C7105E"/>
    <w:rsid w:val="00C76DC0"/>
    <w:rsid w:val="00C80930"/>
    <w:rsid w:val="00C849B2"/>
    <w:rsid w:val="00C87603"/>
    <w:rsid w:val="00C93953"/>
    <w:rsid w:val="00C95C65"/>
    <w:rsid w:val="00C95CDA"/>
    <w:rsid w:val="00C95DF1"/>
    <w:rsid w:val="00CA5431"/>
    <w:rsid w:val="00CA65DB"/>
    <w:rsid w:val="00CC2C25"/>
    <w:rsid w:val="00CC3EBE"/>
    <w:rsid w:val="00CD662F"/>
    <w:rsid w:val="00CD667C"/>
    <w:rsid w:val="00CE3D46"/>
    <w:rsid w:val="00CE582A"/>
    <w:rsid w:val="00CF471A"/>
    <w:rsid w:val="00D00930"/>
    <w:rsid w:val="00D0442C"/>
    <w:rsid w:val="00D10FEA"/>
    <w:rsid w:val="00D36102"/>
    <w:rsid w:val="00D36A4A"/>
    <w:rsid w:val="00D46B43"/>
    <w:rsid w:val="00D50996"/>
    <w:rsid w:val="00D54B7A"/>
    <w:rsid w:val="00D6119C"/>
    <w:rsid w:val="00D667FB"/>
    <w:rsid w:val="00D944F1"/>
    <w:rsid w:val="00DA0027"/>
    <w:rsid w:val="00DA2824"/>
    <w:rsid w:val="00DA66EE"/>
    <w:rsid w:val="00DC6A72"/>
    <w:rsid w:val="00DC76CE"/>
    <w:rsid w:val="00DD4172"/>
    <w:rsid w:val="00DD486A"/>
    <w:rsid w:val="00DE374C"/>
    <w:rsid w:val="00DE5164"/>
    <w:rsid w:val="00DE6156"/>
    <w:rsid w:val="00DE6AAD"/>
    <w:rsid w:val="00DE6C41"/>
    <w:rsid w:val="00E13CDB"/>
    <w:rsid w:val="00E22CA6"/>
    <w:rsid w:val="00E32BC2"/>
    <w:rsid w:val="00E415E9"/>
    <w:rsid w:val="00E41B83"/>
    <w:rsid w:val="00E436E3"/>
    <w:rsid w:val="00E5442A"/>
    <w:rsid w:val="00E65B02"/>
    <w:rsid w:val="00E709AB"/>
    <w:rsid w:val="00E72B44"/>
    <w:rsid w:val="00E77C03"/>
    <w:rsid w:val="00E8472F"/>
    <w:rsid w:val="00E928AE"/>
    <w:rsid w:val="00E9412C"/>
    <w:rsid w:val="00EA4B9E"/>
    <w:rsid w:val="00EB0225"/>
    <w:rsid w:val="00EB40E6"/>
    <w:rsid w:val="00EB5175"/>
    <w:rsid w:val="00EC4871"/>
    <w:rsid w:val="00EC5F97"/>
    <w:rsid w:val="00ED3165"/>
    <w:rsid w:val="00ED4715"/>
    <w:rsid w:val="00EE04FD"/>
    <w:rsid w:val="00EE3587"/>
    <w:rsid w:val="00EF110C"/>
    <w:rsid w:val="00EF1B73"/>
    <w:rsid w:val="00EF2FA1"/>
    <w:rsid w:val="00EF6F55"/>
    <w:rsid w:val="00F031E3"/>
    <w:rsid w:val="00F03A52"/>
    <w:rsid w:val="00F03DA0"/>
    <w:rsid w:val="00F065C7"/>
    <w:rsid w:val="00F0725B"/>
    <w:rsid w:val="00F12778"/>
    <w:rsid w:val="00F12C3D"/>
    <w:rsid w:val="00F22B29"/>
    <w:rsid w:val="00F33FBF"/>
    <w:rsid w:val="00F40EB2"/>
    <w:rsid w:val="00F42CF3"/>
    <w:rsid w:val="00F5076A"/>
    <w:rsid w:val="00F50A93"/>
    <w:rsid w:val="00F55FAF"/>
    <w:rsid w:val="00F6261C"/>
    <w:rsid w:val="00F62759"/>
    <w:rsid w:val="00F6454B"/>
    <w:rsid w:val="00F73DAD"/>
    <w:rsid w:val="00F84C95"/>
    <w:rsid w:val="00F87574"/>
    <w:rsid w:val="00F9781D"/>
    <w:rsid w:val="00FA0FCD"/>
    <w:rsid w:val="00FA36FC"/>
    <w:rsid w:val="00FB60D2"/>
    <w:rsid w:val="00FC4F2E"/>
    <w:rsid w:val="00FC5EEC"/>
    <w:rsid w:val="00FD5175"/>
    <w:rsid w:val="00FD5A02"/>
    <w:rsid w:val="00FE791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DD35-7CF7-4631-AE25-F2AA4C7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52E5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52E5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styleId="a3">
    <w:name w:val="Hyperlink"/>
    <w:rsid w:val="00C52E5D"/>
    <w:rPr>
      <w:color w:val="000080"/>
      <w:u w:val="single"/>
    </w:rPr>
  </w:style>
  <w:style w:type="paragraph" w:styleId="a4">
    <w:name w:val="footer"/>
    <w:basedOn w:val="a"/>
    <w:link w:val="a5"/>
    <w:uiPriority w:val="99"/>
    <w:unhideWhenUsed/>
    <w:rsid w:val="00C52E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link w:val="a4"/>
    <w:uiPriority w:val="99"/>
    <w:rsid w:val="00C52E5D"/>
    <w:rPr>
      <w:rFonts w:ascii="Times New Roman" w:eastAsia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52E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C52E5D"/>
  </w:style>
  <w:style w:type="paragraph" w:customStyle="1" w:styleId="1">
    <w:name w:val="Абзац списка1"/>
    <w:basedOn w:val="a"/>
    <w:rsid w:val="00C52E5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195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955A0"/>
    <w:rPr>
      <w:b/>
      <w:bCs/>
    </w:rPr>
  </w:style>
  <w:style w:type="character" w:customStyle="1" w:styleId="apple-converted-space">
    <w:name w:val="apple-converted-space"/>
    <w:rsid w:val="00C93953"/>
  </w:style>
  <w:style w:type="paragraph" w:styleId="a9">
    <w:name w:val="Balloon Text"/>
    <w:basedOn w:val="a"/>
    <w:link w:val="aa"/>
    <w:uiPriority w:val="99"/>
    <w:semiHidden/>
    <w:unhideWhenUsed/>
    <w:rsid w:val="0089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9056B"/>
    <w:rPr>
      <w:rFonts w:ascii="Segoe UI" w:hAnsi="Segoe UI" w:cs="Segoe UI"/>
      <w:sz w:val="18"/>
      <w:szCs w:val="18"/>
      <w:lang w:eastAsia="en-US"/>
    </w:rPr>
  </w:style>
  <w:style w:type="paragraph" w:customStyle="1" w:styleId="ab">
    <w:name w:val="Обычн"/>
    <w:link w:val="ac"/>
    <w:uiPriority w:val="99"/>
    <w:rsid w:val="009D589C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c">
    <w:name w:val="Обычн Знак"/>
    <w:link w:val="ab"/>
    <w:uiPriority w:val="99"/>
    <w:rsid w:val="009D589C"/>
    <w:rPr>
      <w:rFonts w:ascii="Times New Roman" w:eastAsia="Times New Roman" w:hAnsi="Times New Roman"/>
      <w:sz w:val="24"/>
    </w:rPr>
  </w:style>
  <w:style w:type="character" w:styleId="ad">
    <w:name w:val="FollowedHyperlink"/>
    <w:uiPriority w:val="99"/>
    <w:semiHidden/>
    <w:unhideWhenUsed/>
    <w:rsid w:val="00116D8F"/>
    <w:rPr>
      <w:color w:val="954F72"/>
      <w:u w:val="single"/>
    </w:rPr>
  </w:style>
  <w:style w:type="paragraph" w:customStyle="1" w:styleId="ConsPlusNormal">
    <w:name w:val="ConsPlusNormal"/>
    <w:rsid w:val="003F08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List Paragraph"/>
    <w:basedOn w:val="a"/>
    <w:uiPriority w:val="34"/>
    <w:qFormat/>
    <w:rsid w:val="008C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77150">
          <w:marLeft w:val="0"/>
          <w:marRight w:val="0"/>
          <w:marTop w:val="0"/>
          <w:marBottom w:val="0"/>
          <w:divBdr>
            <w:top w:val="single" w:sz="6" w:space="0" w:color="3180C4"/>
            <w:left w:val="none" w:sz="0" w:space="0" w:color="auto"/>
            <w:bottom w:val="single" w:sz="6" w:space="0" w:color="3180C4"/>
            <w:right w:val="none" w:sz="0" w:space="0" w:color="auto"/>
          </w:divBdr>
        </w:div>
        <w:div w:id="1616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lenoblinves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khvin.org/zakonodat/doc/padm-01-1566-a_2018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khvin.org/zakonodat/doc/padm-01-1566-a_2018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khvin.org/zakonodat/doc/padm-01-1566-a_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khvin.org/" TargetMode="External"/><Relationship Id="rId14" Type="http://schemas.openxmlformats.org/officeDocument/2006/relationships/hyperlink" Target="mailto:econ@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EA4F-9119-41B2-8582-CAEC3162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Links>
    <vt:vector size="36" baseType="variant">
      <vt:variant>
        <vt:i4>1835055</vt:i4>
      </vt:variant>
      <vt:variant>
        <vt:i4>15</vt:i4>
      </vt:variant>
      <vt:variant>
        <vt:i4>0</vt:i4>
      </vt:variant>
      <vt:variant>
        <vt:i4>5</vt:i4>
      </vt:variant>
      <vt:variant>
        <vt:lpwstr>mailto:econ@tikhvin.org</vt:lpwstr>
      </vt:variant>
      <vt:variant>
        <vt:lpwstr/>
      </vt:variant>
      <vt:variant>
        <vt:i4>5308519</vt:i4>
      </vt:variant>
      <vt:variant>
        <vt:i4>12</vt:i4>
      </vt:variant>
      <vt:variant>
        <vt:i4>0</vt:i4>
      </vt:variant>
      <vt:variant>
        <vt:i4>5</vt:i4>
      </vt:variant>
      <vt:variant>
        <vt:lpwstr>http://tikhvin.org/files/adm_pr/01-1631-a.doc</vt:lpwstr>
      </vt:variant>
      <vt:variant>
        <vt:lpwstr/>
      </vt:variant>
      <vt:variant>
        <vt:i4>6684792</vt:i4>
      </vt:variant>
      <vt:variant>
        <vt:i4>9</vt:i4>
      </vt:variant>
      <vt:variant>
        <vt:i4>0</vt:i4>
      </vt:variant>
      <vt:variant>
        <vt:i4>5</vt:i4>
      </vt:variant>
      <vt:variant>
        <vt:lpwstr>http://tikhvin.org/files/m-usl-func/01-54-a.doc</vt:lpwstr>
      </vt:variant>
      <vt:variant>
        <vt:lpwstr/>
      </vt:variant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http://tikhvin.org/files/adm_pr/01-1630-a.doc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http://tikhvin.org/files/m-usl-func/01-55-a.doc</vt:lpwstr>
      </vt:variant>
      <vt:variant>
        <vt:lpwstr/>
      </vt:variant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http://map.lenoblinvest.ru/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67</cp:revision>
  <cp:lastPrinted>2024-03-21T11:36:00Z</cp:lastPrinted>
  <dcterms:created xsi:type="dcterms:W3CDTF">2024-01-11T14:28:00Z</dcterms:created>
  <dcterms:modified xsi:type="dcterms:W3CDTF">2024-03-21T11:39:00Z</dcterms:modified>
</cp:coreProperties>
</file>